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28B" w:rsidRPr="00AF39EC" w:rsidRDefault="003D7E8E" w:rsidP="0080528B">
      <w:pPr>
        <w:autoSpaceDE w:val="0"/>
        <w:autoSpaceDN w:val="0"/>
        <w:adjustRightInd w:val="0"/>
        <w:spacing w:line="360" w:lineRule="auto"/>
        <w:jc w:val="center"/>
        <w:rPr>
          <w:rFonts w:ascii="黑体" w:eastAsia="黑体" w:hAnsi="黑体" w:cs="MicrosoftYaHei-Identity-H"/>
          <w:kern w:val="0"/>
          <w:sz w:val="28"/>
          <w:szCs w:val="28"/>
        </w:rPr>
      </w:pPr>
      <w:r>
        <w:rPr>
          <w:rFonts w:ascii="黑体" w:eastAsia="黑体" w:hAnsi="黑体" w:cs="MicrosoftYaHei-Identity-H" w:hint="eastAsia"/>
          <w:kern w:val="0"/>
          <w:sz w:val="28"/>
          <w:szCs w:val="28"/>
        </w:rPr>
        <w:t>附件2：</w:t>
      </w:r>
      <w:r w:rsidR="000B3AAE">
        <w:rPr>
          <w:rFonts w:ascii="黑体" w:eastAsia="黑体" w:hAnsi="黑体" w:cs="MicrosoftYaHei-Identity-H" w:hint="eastAsia"/>
          <w:kern w:val="0"/>
          <w:sz w:val="28"/>
          <w:szCs w:val="28"/>
        </w:rPr>
        <w:t>第四</w:t>
      </w:r>
      <w:r w:rsidR="0080528B" w:rsidRPr="00AF39EC">
        <w:rPr>
          <w:rFonts w:ascii="黑体" w:eastAsia="黑体" w:hAnsi="黑体" w:cs="MicrosoftYaHei-Identity-H" w:hint="eastAsia"/>
          <w:kern w:val="0"/>
          <w:sz w:val="28"/>
          <w:szCs w:val="28"/>
        </w:rPr>
        <w:t>届全国管理案例精英赛（</w:t>
      </w:r>
      <w:r w:rsidR="000B3AAE">
        <w:rPr>
          <w:rFonts w:ascii="黑体" w:eastAsia="黑体" w:hAnsi="黑体" w:cs="MicrosoftYaHei-Identity-H" w:hint="eastAsia"/>
          <w:kern w:val="0"/>
          <w:sz w:val="28"/>
          <w:szCs w:val="28"/>
        </w:rPr>
        <w:t>2016</w:t>
      </w:r>
      <w:r w:rsidR="0080528B" w:rsidRPr="00AF39EC">
        <w:rPr>
          <w:rFonts w:ascii="黑体" w:eastAsia="黑体" w:hAnsi="黑体" w:cs="MicrosoftYaHei-Identity-H" w:hint="eastAsia"/>
          <w:kern w:val="0"/>
          <w:sz w:val="28"/>
          <w:szCs w:val="28"/>
        </w:rPr>
        <w:t>）比赛规则及评分表</w:t>
      </w:r>
    </w:p>
    <w:p w:rsidR="00154DF0" w:rsidRPr="005F4361" w:rsidRDefault="00154DF0" w:rsidP="000B3AAE">
      <w:pPr>
        <w:autoSpaceDE w:val="0"/>
        <w:autoSpaceDN w:val="0"/>
        <w:adjustRightInd w:val="0"/>
        <w:spacing w:line="360" w:lineRule="auto"/>
        <w:jc w:val="left"/>
        <w:outlineLvl w:val="0"/>
        <w:rPr>
          <w:rFonts w:asciiTheme="minorEastAsia" w:eastAsiaTheme="minorEastAsia" w:hAnsiTheme="minorEastAsia" w:cs="MicrosoftYaHei-Identity-H"/>
          <w:b/>
          <w:kern w:val="0"/>
          <w:sz w:val="24"/>
        </w:rPr>
      </w:pPr>
      <w:r>
        <w:rPr>
          <w:rFonts w:ascii="MicrosoftYaHei-Identity-H" w:eastAsia="MicrosoftYaHei-Identity-H" w:cs="MicrosoftYaHei-Identity-H" w:hint="eastAsia"/>
          <w:b/>
          <w:kern w:val="0"/>
          <w:sz w:val="24"/>
        </w:rPr>
        <w:t>1.</w:t>
      </w:r>
      <w:r w:rsidRPr="005F4361">
        <w:rPr>
          <w:rFonts w:asciiTheme="minorEastAsia" w:eastAsiaTheme="minorEastAsia" w:hAnsiTheme="minorEastAsia" w:cs="MicrosoftYaHei-Identity-H" w:hint="eastAsia"/>
          <w:b/>
          <w:kern w:val="0"/>
          <w:sz w:val="24"/>
        </w:rPr>
        <w:t>比赛规则</w:t>
      </w:r>
    </w:p>
    <w:p w:rsidR="00154DF0" w:rsidRPr="005F4361" w:rsidRDefault="00154DF0" w:rsidP="00154DF0">
      <w:pPr>
        <w:autoSpaceDE w:val="0"/>
        <w:autoSpaceDN w:val="0"/>
        <w:adjustRightInd w:val="0"/>
        <w:spacing w:line="360" w:lineRule="auto"/>
        <w:ind w:firstLineChars="250" w:firstLine="602"/>
        <w:jc w:val="left"/>
        <w:rPr>
          <w:rFonts w:asciiTheme="minorEastAsia" w:eastAsiaTheme="minorEastAsia" w:hAnsiTheme="minorEastAsia" w:cs="MicrosoftYaHei-Identity-H"/>
          <w:b/>
          <w:kern w:val="0"/>
          <w:sz w:val="24"/>
        </w:rPr>
      </w:pPr>
      <w:r w:rsidRPr="005F4361">
        <w:rPr>
          <w:rFonts w:asciiTheme="minorEastAsia" w:eastAsiaTheme="minorEastAsia" w:hAnsiTheme="minorEastAsia" w:cs="MicrosoftYaHei-Identity-H"/>
          <w:b/>
          <w:kern w:val="0"/>
          <w:sz w:val="24"/>
        </w:rPr>
        <w:t>1</w:t>
      </w:r>
      <w:r w:rsidRPr="005F4361">
        <w:rPr>
          <w:rFonts w:asciiTheme="minorEastAsia" w:eastAsiaTheme="minorEastAsia" w:hAnsiTheme="minorEastAsia" w:cs="MicrosoftYaHei-Identity-H" w:hint="eastAsia"/>
          <w:b/>
          <w:kern w:val="0"/>
          <w:sz w:val="24"/>
        </w:rPr>
        <w:t>）比赛采用大小PK制</w:t>
      </w:r>
    </w:p>
    <w:p w:rsidR="00154DF0" w:rsidRPr="005F4361" w:rsidRDefault="00154DF0" w:rsidP="00154DF0">
      <w:pPr>
        <w:autoSpaceDE w:val="0"/>
        <w:autoSpaceDN w:val="0"/>
        <w:adjustRightInd w:val="0"/>
        <w:spacing w:line="360" w:lineRule="auto"/>
        <w:ind w:firstLine="540"/>
        <w:jc w:val="left"/>
        <w:rPr>
          <w:rFonts w:asciiTheme="minorEastAsia" w:eastAsiaTheme="minorEastAsia" w:hAnsiTheme="minorEastAsia" w:cs="MicrosoftYaHei-Identity-H"/>
          <w:kern w:val="0"/>
          <w:sz w:val="24"/>
        </w:rPr>
      </w:pP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每次上台两支队伍，比赛所有流程按主持人提示进行。超时扣分。</w:t>
      </w:r>
    </w:p>
    <w:p w:rsidR="00154DF0" w:rsidRPr="005F4361" w:rsidRDefault="00154DF0" w:rsidP="00154DF0">
      <w:pPr>
        <w:autoSpaceDE w:val="0"/>
        <w:autoSpaceDN w:val="0"/>
        <w:adjustRightInd w:val="0"/>
        <w:spacing w:line="360" w:lineRule="auto"/>
        <w:ind w:firstLine="540"/>
        <w:jc w:val="left"/>
        <w:rPr>
          <w:rFonts w:asciiTheme="minorEastAsia" w:eastAsiaTheme="minorEastAsia" w:hAnsiTheme="minorEastAsia" w:cs="MicrosoftYaHei-Identity-H"/>
          <w:kern w:val="0"/>
          <w:sz w:val="24"/>
        </w:rPr>
      </w:pPr>
      <w:r w:rsidRPr="005F4361">
        <w:rPr>
          <w:rFonts w:asciiTheme="minorEastAsia" w:eastAsiaTheme="minorEastAsia" w:hAnsiTheme="minorEastAsia" w:cs="MicrosoftYaHei-Identity-H"/>
          <w:b/>
          <w:kern w:val="0"/>
          <w:sz w:val="24"/>
        </w:rPr>
        <w:t>2</w:t>
      </w:r>
      <w:r w:rsidRPr="005F4361">
        <w:rPr>
          <w:rFonts w:asciiTheme="minorEastAsia" w:eastAsiaTheme="minorEastAsia" w:hAnsiTheme="minorEastAsia" w:cs="MicrosoftYaHei-Identity-H" w:hint="eastAsia"/>
          <w:b/>
          <w:kern w:val="0"/>
          <w:sz w:val="24"/>
        </w:rPr>
        <w:t>）第一环节：</w:t>
      </w: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 xml:space="preserve">小PK（30分钟 </w:t>
      </w:r>
      <w:r w:rsidRPr="005F4361">
        <w:rPr>
          <w:rFonts w:asciiTheme="minorEastAsia" w:eastAsiaTheme="minorEastAsia" w:hAnsiTheme="minorEastAsia" w:cs="MicrosoftYaHei-Identity-H"/>
          <w:kern w:val="0"/>
          <w:sz w:val="24"/>
        </w:rPr>
        <w:t>）</w:t>
      </w: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程序如下：</w:t>
      </w:r>
    </w:p>
    <w:p w:rsidR="00154DF0" w:rsidRPr="005F4361" w:rsidRDefault="00154DF0" w:rsidP="00154DF0">
      <w:pPr>
        <w:autoSpaceDE w:val="0"/>
        <w:autoSpaceDN w:val="0"/>
        <w:adjustRightInd w:val="0"/>
        <w:spacing w:line="360" w:lineRule="auto"/>
        <w:ind w:firstLine="540"/>
        <w:jc w:val="left"/>
        <w:rPr>
          <w:rFonts w:asciiTheme="minorEastAsia" w:eastAsiaTheme="minorEastAsia" w:hAnsiTheme="minorEastAsia" w:cs="MicrosoftYaHei-Identity-H"/>
          <w:kern w:val="0"/>
          <w:sz w:val="24"/>
        </w:rPr>
      </w:pP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①甲乙两队上场，甲队陈述，乙队针对甲队陈述提问；乙队陈述，甲队针对乙队陈述提问。</w:t>
      </w:r>
    </w:p>
    <w:p w:rsidR="00154DF0" w:rsidRPr="005F4361" w:rsidRDefault="00154DF0" w:rsidP="00154DF0">
      <w:pPr>
        <w:autoSpaceDE w:val="0"/>
        <w:autoSpaceDN w:val="0"/>
        <w:adjustRightInd w:val="0"/>
        <w:spacing w:line="360" w:lineRule="auto"/>
        <w:ind w:firstLine="540"/>
        <w:jc w:val="left"/>
        <w:rPr>
          <w:rFonts w:asciiTheme="minorEastAsia" w:eastAsiaTheme="minorEastAsia" w:hAnsiTheme="minorEastAsia" w:cs="MicrosoftYaHei-Identity-H"/>
          <w:kern w:val="0"/>
          <w:sz w:val="24"/>
        </w:rPr>
      </w:pP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②台上4人均需陈述，第四位陈述者要有总结性发言。陈述时间为10分钟，问答环节为5分钟，每次提问只能提一个问题且不得超过30秒。每次问答时间共2分钟。问答双方请起立。</w:t>
      </w:r>
    </w:p>
    <w:p w:rsidR="00154DF0" w:rsidRPr="005F4361" w:rsidRDefault="00154DF0" w:rsidP="00154DF0">
      <w:pPr>
        <w:autoSpaceDE w:val="0"/>
        <w:autoSpaceDN w:val="0"/>
        <w:adjustRightInd w:val="0"/>
        <w:spacing w:line="360" w:lineRule="auto"/>
        <w:ind w:firstLine="540"/>
        <w:jc w:val="left"/>
        <w:rPr>
          <w:rFonts w:asciiTheme="minorEastAsia" w:eastAsiaTheme="minorEastAsia" w:hAnsiTheme="minorEastAsia" w:cs="MicrosoftYaHei-Identity-H"/>
          <w:kern w:val="0"/>
          <w:sz w:val="24"/>
        </w:rPr>
      </w:pP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③台上提问者可指定对方某位队员回答，被指定队员回答完毕后，其他台上或台下队员方可补充，如有两名及以上者举手补充，由主持人指定补充回答队员。不能连续提问某位指定队员。</w:t>
      </w:r>
    </w:p>
    <w:p w:rsidR="00154DF0" w:rsidRPr="005F4361" w:rsidRDefault="00154DF0" w:rsidP="00154DF0">
      <w:pPr>
        <w:autoSpaceDE w:val="0"/>
        <w:autoSpaceDN w:val="0"/>
        <w:adjustRightInd w:val="0"/>
        <w:spacing w:line="360" w:lineRule="auto"/>
        <w:ind w:firstLineChars="250" w:firstLine="602"/>
        <w:jc w:val="left"/>
        <w:rPr>
          <w:rFonts w:asciiTheme="minorEastAsia" w:eastAsiaTheme="minorEastAsia" w:hAnsiTheme="minorEastAsia" w:cs="MicrosoftYaHei-Identity-H"/>
          <w:kern w:val="0"/>
          <w:sz w:val="24"/>
        </w:rPr>
      </w:pPr>
      <w:r w:rsidRPr="005F4361">
        <w:rPr>
          <w:rFonts w:asciiTheme="minorEastAsia" w:eastAsiaTheme="minorEastAsia" w:hAnsiTheme="minorEastAsia" w:cs="MicrosoftYaHei-Identity-H" w:hint="eastAsia"/>
          <w:b/>
          <w:kern w:val="0"/>
          <w:sz w:val="24"/>
        </w:rPr>
        <w:t>3）第二环节：</w:t>
      </w: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大PK（20分钟）程序如下：</w:t>
      </w:r>
    </w:p>
    <w:p w:rsidR="00154DF0" w:rsidRPr="005F4361" w:rsidRDefault="00154DF0" w:rsidP="00C42DB3">
      <w:pPr>
        <w:autoSpaceDE w:val="0"/>
        <w:autoSpaceDN w:val="0"/>
        <w:adjustRightInd w:val="0"/>
        <w:spacing w:line="360" w:lineRule="auto"/>
        <w:ind w:firstLineChars="250" w:firstLine="600"/>
        <w:jc w:val="left"/>
        <w:rPr>
          <w:rFonts w:asciiTheme="minorEastAsia" w:eastAsiaTheme="minorEastAsia" w:hAnsiTheme="minorEastAsia" w:cs="MicrosoftYaHei-Identity-H"/>
          <w:kern w:val="0"/>
          <w:sz w:val="24"/>
        </w:rPr>
      </w:pP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①台下队伍、观众向台上两支队伍提问（</w:t>
      </w:r>
      <w:r w:rsidRPr="005F4361">
        <w:rPr>
          <w:rFonts w:asciiTheme="minorEastAsia" w:eastAsiaTheme="minorEastAsia" w:hAnsiTheme="minorEastAsia" w:cs="MicrosoftYaHei-Identity-H"/>
          <w:kern w:val="0"/>
          <w:sz w:val="24"/>
        </w:rPr>
        <w:t>8</w:t>
      </w: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分钟），每次提问不得超过</w:t>
      </w:r>
      <w:r w:rsidRPr="005F4361">
        <w:rPr>
          <w:rFonts w:asciiTheme="minorEastAsia" w:eastAsiaTheme="minorEastAsia" w:hAnsiTheme="minorEastAsia" w:cs="MicrosoftYaHei-Identity-H"/>
          <w:kern w:val="0"/>
          <w:sz w:val="24"/>
        </w:rPr>
        <w:t>30</w:t>
      </w: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秒。</w:t>
      </w:r>
    </w:p>
    <w:p w:rsidR="00154DF0" w:rsidRPr="005F4361" w:rsidRDefault="00154DF0" w:rsidP="00C42DB3">
      <w:pPr>
        <w:autoSpaceDE w:val="0"/>
        <w:autoSpaceDN w:val="0"/>
        <w:adjustRightInd w:val="0"/>
        <w:spacing w:line="360" w:lineRule="auto"/>
        <w:ind w:firstLineChars="250" w:firstLine="600"/>
        <w:jc w:val="left"/>
        <w:rPr>
          <w:rFonts w:asciiTheme="minorEastAsia" w:eastAsiaTheme="minorEastAsia" w:hAnsiTheme="minorEastAsia" w:cs="MicrosoftYaHei-Identity-H"/>
          <w:kern w:val="0"/>
          <w:sz w:val="24"/>
        </w:rPr>
      </w:pP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②台下每支队伍每次只能针对台上的一支队伍提一个问题，如果追问算第二次提问。台下队伍或观众可指定台上某位队员回答，被指定队员回答完毕后，其他台上或台下队员方可补充。不能连续提问某位指定队员。台下观众每次只能提一个问题，每次问答时间共</w:t>
      </w:r>
      <w:r w:rsidRPr="005F4361">
        <w:rPr>
          <w:rFonts w:asciiTheme="minorEastAsia" w:eastAsiaTheme="minorEastAsia" w:hAnsiTheme="minorEastAsia" w:cs="MicrosoftYaHei-Identity-H"/>
          <w:kern w:val="0"/>
          <w:sz w:val="24"/>
        </w:rPr>
        <w:t>2</w:t>
      </w: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分钟，观众提问不计分。问答双方请起立。如果台下队伍没有问题，主持人可以提前结束台下队伍提问环节。</w:t>
      </w:r>
    </w:p>
    <w:p w:rsidR="00154DF0" w:rsidRPr="005F4361" w:rsidRDefault="00154DF0" w:rsidP="00C42DB3">
      <w:pPr>
        <w:autoSpaceDE w:val="0"/>
        <w:autoSpaceDN w:val="0"/>
        <w:adjustRightInd w:val="0"/>
        <w:spacing w:line="360" w:lineRule="auto"/>
        <w:ind w:firstLineChars="250" w:firstLine="600"/>
        <w:jc w:val="left"/>
        <w:rPr>
          <w:rFonts w:asciiTheme="minorEastAsia" w:eastAsiaTheme="minorEastAsia" w:hAnsiTheme="minorEastAsia" w:cs="MicrosoftYaHei-Identity-H"/>
          <w:kern w:val="0"/>
          <w:sz w:val="24"/>
        </w:rPr>
      </w:pP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③台下评委向台上队伍提问（</w:t>
      </w:r>
      <w:r w:rsidRPr="005F4361">
        <w:rPr>
          <w:rFonts w:asciiTheme="minorEastAsia" w:eastAsiaTheme="minorEastAsia" w:hAnsiTheme="minorEastAsia" w:cs="MicrosoftYaHei-Identity-H"/>
          <w:kern w:val="0"/>
          <w:sz w:val="24"/>
        </w:rPr>
        <w:t>12</w:t>
      </w: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分钟）。</w:t>
      </w:r>
    </w:p>
    <w:p w:rsidR="00154DF0" w:rsidRPr="005F4361" w:rsidRDefault="00154DF0" w:rsidP="00C42DB3">
      <w:pPr>
        <w:autoSpaceDE w:val="0"/>
        <w:autoSpaceDN w:val="0"/>
        <w:adjustRightInd w:val="0"/>
        <w:spacing w:line="360" w:lineRule="auto"/>
        <w:ind w:firstLineChars="250" w:firstLine="600"/>
        <w:jc w:val="left"/>
        <w:rPr>
          <w:rFonts w:asciiTheme="minorEastAsia" w:eastAsiaTheme="minorEastAsia" w:hAnsiTheme="minorEastAsia" w:cs="MicrosoftYaHei-Identity-H"/>
          <w:kern w:val="0"/>
          <w:sz w:val="24"/>
        </w:rPr>
      </w:pP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评委提问不限时间，但请尽可能简短。问答共</w:t>
      </w:r>
      <w:r w:rsidRPr="005F4361">
        <w:rPr>
          <w:rFonts w:asciiTheme="minorEastAsia" w:eastAsiaTheme="minorEastAsia" w:hAnsiTheme="minorEastAsia" w:cs="MicrosoftYaHei-Identity-H"/>
          <w:kern w:val="0"/>
          <w:sz w:val="24"/>
        </w:rPr>
        <w:t>12</w:t>
      </w: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分钟。台上队伍回答请起立，每次回答时间不得超过</w:t>
      </w:r>
      <w:r w:rsidRPr="005F4361">
        <w:rPr>
          <w:rFonts w:asciiTheme="minorEastAsia" w:eastAsiaTheme="minorEastAsia" w:hAnsiTheme="minorEastAsia" w:cs="MicrosoftYaHei-Identity-H"/>
          <w:kern w:val="0"/>
          <w:sz w:val="24"/>
        </w:rPr>
        <w:t>2</w:t>
      </w: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分钟。如果评委没有问题，主持人可以取消或提前结束评委提问环节。</w:t>
      </w:r>
    </w:p>
    <w:p w:rsidR="0016006B" w:rsidRPr="005F4361" w:rsidRDefault="005C7246" w:rsidP="0016006B">
      <w:pPr>
        <w:autoSpaceDE w:val="0"/>
        <w:autoSpaceDN w:val="0"/>
        <w:adjustRightInd w:val="0"/>
        <w:spacing w:line="360" w:lineRule="auto"/>
        <w:jc w:val="left"/>
        <w:rPr>
          <w:rFonts w:asciiTheme="minorEastAsia" w:eastAsiaTheme="minorEastAsia" w:hAnsiTheme="minorEastAsia" w:cs="MicrosoftYaHei-Identity-H"/>
          <w:b/>
          <w:kern w:val="0"/>
          <w:sz w:val="24"/>
        </w:rPr>
      </w:pPr>
      <w:r>
        <w:rPr>
          <w:rFonts w:asciiTheme="minorEastAsia" w:eastAsiaTheme="minorEastAsia" w:hAnsiTheme="minorEastAsia" w:cs="MicrosoftYaHei-Identity-H" w:hint="eastAsia"/>
          <w:b/>
          <w:kern w:val="0"/>
          <w:sz w:val="24"/>
        </w:rPr>
        <w:t>补充说明</w:t>
      </w:r>
      <w:r w:rsidR="0016006B" w:rsidRPr="005F4361">
        <w:rPr>
          <w:rFonts w:asciiTheme="minorEastAsia" w:eastAsiaTheme="minorEastAsia" w:hAnsiTheme="minorEastAsia" w:cs="MicrosoftYaHei-Identity-H" w:hint="eastAsia"/>
          <w:b/>
          <w:kern w:val="0"/>
          <w:sz w:val="24"/>
        </w:rPr>
        <w:t>：</w:t>
      </w:r>
    </w:p>
    <w:p w:rsidR="0016006B" w:rsidRPr="005F4361" w:rsidRDefault="0016006B" w:rsidP="0016006B">
      <w:pPr>
        <w:autoSpaceDE w:val="0"/>
        <w:autoSpaceDN w:val="0"/>
        <w:adjustRightInd w:val="0"/>
        <w:spacing w:line="360" w:lineRule="auto"/>
        <w:jc w:val="left"/>
        <w:rPr>
          <w:rFonts w:asciiTheme="minorEastAsia" w:eastAsiaTheme="minorEastAsia" w:hAnsiTheme="minorEastAsia" w:cs="MicrosoftYaHei-Identity-H"/>
          <w:kern w:val="0"/>
          <w:sz w:val="24"/>
        </w:rPr>
      </w:pPr>
      <w:r w:rsidRPr="005F4361">
        <w:rPr>
          <w:rFonts w:asciiTheme="minorEastAsia" w:eastAsiaTheme="minorEastAsia" w:hAnsiTheme="minorEastAsia" w:cs="MicrosoftYaHei-Identity-H"/>
          <w:kern w:val="0"/>
          <w:sz w:val="24"/>
        </w:rPr>
        <w:t>(1)</w:t>
      </w: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去掉极值分数，即每场比赛所有评委打分中去掉一个最高分一个最低分；</w:t>
      </w:r>
    </w:p>
    <w:p w:rsidR="0016006B" w:rsidRPr="005F4361" w:rsidRDefault="0016006B" w:rsidP="0016006B">
      <w:pPr>
        <w:autoSpaceDE w:val="0"/>
        <w:autoSpaceDN w:val="0"/>
        <w:adjustRightInd w:val="0"/>
        <w:spacing w:line="360" w:lineRule="auto"/>
        <w:jc w:val="left"/>
        <w:rPr>
          <w:rFonts w:asciiTheme="minorEastAsia" w:eastAsiaTheme="minorEastAsia" w:hAnsiTheme="minorEastAsia" w:cs="MicrosoftYaHei-Identity-H"/>
          <w:kern w:val="0"/>
          <w:sz w:val="24"/>
        </w:rPr>
      </w:pPr>
      <w:r w:rsidRPr="005F4361">
        <w:rPr>
          <w:rFonts w:asciiTheme="minorEastAsia" w:eastAsiaTheme="minorEastAsia" w:hAnsiTheme="minorEastAsia" w:cs="MicrosoftYaHei-Identity-H"/>
          <w:kern w:val="0"/>
          <w:sz w:val="24"/>
        </w:rPr>
        <w:t>(2)</w:t>
      </w: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案例大赛分为赛前盲审和现场竞赛两个环节，每支参赛队伍的分数为两个环节得分的加总。其中，赛前盲审环节分值为</w:t>
      </w:r>
      <w:r w:rsidRPr="005F4361">
        <w:rPr>
          <w:rFonts w:asciiTheme="minorEastAsia" w:eastAsiaTheme="minorEastAsia" w:hAnsiTheme="minorEastAsia" w:cs="MicrosoftYaHei-Identity-H"/>
          <w:kern w:val="0"/>
          <w:sz w:val="24"/>
        </w:rPr>
        <w:t>40</w:t>
      </w: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分，评分标准及要点参见盲审</w:t>
      </w:r>
      <w:r w:rsidR="00917E45">
        <w:rPr>
          <w:rFonts w:asciiTheme="minorEastAsia" w:eastAsiaTheme="minorEastAsia" w:hAnsiTheme="minorEastAsia" w:cs="MicrosoftYaHei-Identity-H" w:hint="eastAsia"/>
          <w:kern w:val="0"/>
          <w:sz w:val="24"/>
        </w:rPr>
        <w:lastRenderedPageBreak/>
        <w:t>阶段</w:t>
      </w: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评分表；现场竞赛环节分值为</w:t>
      </w:r>
      <w:r w:rsidRPr="005F4361">
        <w:rPr>
          <w:rFonts w:asciiTheme="minorEastAsia" w:eastAsiaTheme="minorEastAsia" w:hAnsiTheme="minorEastAsia" w:cs="MicrosoftYaHei-Identity-H"/>
          <w:kern w:val="0"/>
          <w:sz w:val="24"/>
        </w:rPr>
        <w:t>60</w:t>
      </w: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分，评分标准及要点参见现场</w:t>
      </w:r>
      <w:r w:rsidR="00917E45">
        <w:rPr>
          <w:rFonts w:asciiTheme="minorEastAsia" w:eastAsiaTheme="minorEastAsia" w:hAnsiTheme="minorEastAsia" w:cs="MicrosoftYaHei-Identity-H" w:hint="eastAsia"/>
          <w:kern w:val="0"/>
          <w:sz w:val="24"/>
        </w:rPr>
        <w:t>阶段</w:t>
      </w: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评分表。参赛队伍于现场比赛正式开始前</w:t>
      </w:r>
      <w:r w:rsidR="000616F2">
        <w:rPr>
          <w:rFonts w:asciiTheme="minorEastAsia" w:eastAsiaTheme="minorEastAsia" w:hAnsiTheme="minorEastAsia" w:cs="MicrosoftYaHei-Identity-H" w:hint="eastAsia"/>
          <w:kern w:val="0"/>
          <w:sz w:val="24"/>
        </w:rPr>
        <w:t>规定时间内</w:t>
      </w: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提交案例分析报告，逾期未交者取消比赛资格。</w:t>
      </w:r>
    </w:p>
    <w:p w:rsidR="009F75C3" w:rsidRDefault="0016006B" w:rsidP="003744F2">
      <w:pPr>
        <w:autoSpaceDE w:val="0"/>
        <w:autoSpaceDN w:val="0"/>
        <w:adjustRightInd w:val="0"/>
        <w:spacing w:line="360" w:lineRule="auto"/>
        <w:ind w:leftChars="-67" w:left="1" w:hangingChars="59" w:hanging="142"/>
        <w:jc w:val="left"/>
        <w:rPr>
          <w:rFonts w:asciiTheme="minorEastAsia" w:eastAsiaTheme="minorEastAsia" w:hAnsiTheme="minorEastAsia" w:cs="MicrosoftYaHei-Identity-H"/>
          <w:kern w:val="0"/>
          <w:sz w:val="24"/>
        </w:rPr>
      </w:pPr>
      <w:r w:rsidRPr="005F4361">
        <w:rPr>
          <w:rFonts w:asciiTheme="minorEastAsia" w:eastAsiaTheme="minorEastAsia" w:hAnsiTheme="minorEastAsia" w:cs="MicrosoftYaHei-Identity-H"/>
          <w:kern w:val="0"/>
          <w:sz w:val="24"/>
        </w:rPr>
        <w:t>(3)</w:t>
      </w: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评委打分现场公开；</w:t>
      </w:r>
      <w:r w:rsidR="003744F2">
        <w:rPr>
          <w:rFonts w:asciiTheme="minorEastAsia" w:eastAsiaTheme="minorEastAsia" w:hAnsiTheme="minorEastAsia" w:cs="MicrosoftYaHei-Identity-H" w:hint="eastAsia"/>
          <w:kern w:val="0"/>
          <w:sz w:val="24"/>
        </w:rPr>
        <w:t xml:space="preserve"> </w:t>
      </w:r>
    </w:p>
    <w:p w:rsidR="003744F2" w:rsidRDefault="003744F2" w:rsidP="003744F2">
      <w:pPr>
        <w:autoSpaceDE w:val="0"/>
        <w:autoSpaceDN w:val="0"/>
        <w:adjustRightInd w:val="0"/>
        <w:spacing w:line="360" w:lineRule="auto"/>
        <w:ind w:leftChars="-67" w:left="1" w:hangingChars="59" w:hanging="142"/>
        <w:jc w:val="left"/>
        <w:rPr>
          <w:rFonts w:asciiTheme="minorEastAsia" w:eastAsiaTheme="minorEastAsia" w:hAnsiTheme="minorEastAsia" w:cs="MicrosoftYaHei-Identity-H"/>
          <w:kern w:val="0"/>
          <w:sz w:val="24"/>
        </w:rPr>
      </w:pPr>
      <w:r w:rsidRPr="005F4361">
        <w:rPr>
          <w:rFonts w:asciiTheme="minorEastAsia" w:eastAsiaTheme="minorEastAsia" w:hAnsiTheme="minorEastAsia" w:cs="MicrosoftYaHei-Identity-H"/>
          <w:kern w:val="0"/>
          <w:sz w:val="24"/>
        </w:rPr>
        <w:t>(4)</w:t>
      </w:r>
      <w:r w:rsidRPr="005F4361">
        <w:rPr>
          <w:rFonts w:asciiTheme="minorEastAsia" w:eastAsiaTheme="minorEastAsia" w:hAnsiTheme="minorEastAsia" w:cs="MicrosoftYaHei-Identity-H" w:hint="eastAsia"/>
          <w:kern w:val="0"/>
          <w:sz w:val="24"/>
        </w:rPr>
        <w:t>增加企业评委；</w:t>
      </w:r>
    </w:p>
    <w:p w:rsidR="009F75C3" w:rsidRDefault="009F75C3" w:rsidP="003744F2">
      <w:pPr>
        <w:autoSpaceDE w:val="0"/>
        <w:autoSpaceDN w:val="0"/>
        <w:adjustRightInd w:val="0"/>
        <w:spacing w:line="360" w:lineRule="auto"/>
        <w:ind w:leftChars="-67" w:left="1" w:rightChars="-27" w:right="-57" w:hangingChars="59" w:hanging="142"/>
        <w:jc w:val="left"/>
        <w:rPr>
          <w:rFonts w:ascii="MicrosoftYaHei-Identity-H" w:eastAsia="MicrosoftYaHei-Identity-H" w:cs="MicrosoftYaHei-Identity-H"/>
          <w:b/>
          <w:kern w:val="0"/>
          <w:sz w:val="24"/>
        </w:rPr>
      </w:pPr>
    </w:p>
    <w:p w:rsidR="009F75C3" w:rsidRDefault="009F75C3" w:rsidP="003744F2">
      <w:pPr>
        <w:autoSpaceDE w:val="0"/>
        <w:autoSpaceDN w:val="0"/>
        <w:adjustRightInd w:val="0"/>
        <w:spacing w:line="360" w:lineRule="auto"/>
        <w:ind w:leftChars="-67" w:left="1" w:rightChars="-27" w:right="-57" w:hangingChars="59" w:hanging="142"/>
        <w:jc w:val="left"/>
        <w:rPr>
          <w:rFonts w:ascii="MicrosoftYaHei-Identity-H" w:eastAsia="MicrosoftYaHei-Identity-H" w:cs="MicrosoftYaHei-Identity-H"/>
          <w:b/>
          <w:kern w:val="0"/>
          <w:sz w:val="24"/>
        </w:rPr>
      </w:pPr>
    </w:p>
    <w:p w:rsidR="009F75C3" w:rsidRDefault="009F75C3" w:rsidP="003744F2">
      <w:pPr>
        <w:autoSpaceDE w:val="0"/>
        <w:autoSpaceDN w:val="0"/>
        <w:adjustRightInd w:val="0"/>
        <w:spacing w:line="360" w:lineRule="auto"/>
        <w:ind w:leftChars="-67" w:left="1" w:rightChars="-27" w:right="-57" w:hangingChars="59" w:hanging="142"/>
        <w:jc w:val="left"/>
        <w:rPr>
          <w:rFonts w:ascii="MicrosoftYaHei-Identity-H" w:eastAsia="MicrosoftYaHei-Identity-H" w:cs="MicrosoftYaHei-Identity-H"/>
          <w:b/>
          <w:kern w:val="0"/>
          <w:sz w:val="24"/>
        </w:rPr>
      </w:pPr>
    </w:p>
    <w:p w:rsidR="0016006B" w:rsidRPr="003744F2" w:rsidRDefault="003744F2" w:rsidP="003744F2">
      <w:pPr>
        <w:autoSpaceDE w:val="0"/>
        <w:autoSpaceDN w:val="0"/>
        <w:adjustRightInd w:val="0"/>
        <w:spacing w:line="360" w:lineRule="auto"/>
        <w:ind w:leftChars="-67" w:left="1" w:rightChars="-27" w:right="-57" w:hangingChars="59" w:hanging="142"/>
        <w:jc w:val="left"/>
        <w:rPr>
          <w:rFonts w:asciiTheme="minorEastAsia" w:eastAsiaTheme="minorEastAsia" w:hAnsiTheme="minorEastAsia" w:cs="MicrosoftYaHei-Identity-H"/>
          <w:kern w:val="0"/>
          <w:sz w:val="24"/>
        </w:rPr>
      </w:pPr>
      <w:r>
        <w:rPr>
          <w:rFonts w:ascii="MicrosoftYaHei-Identity-H" w:eastAsia="MicrosoftYaHei-Identity-H" w:cs="MicrosoftYaHei-Identity-H" w:hint="eastAsia"/>
          <w:b/>
          <w:kern w:val="0"/>
          <w:sz w:val="24"/>
        </w:rPr>
        <w:t>2</w:t>
      </w:r>
      <w:r w:rsidRPr="00A22921">
        <w:rPr>
          <w:rFonts w:ascii="MicrosoftYaHei-Identity-H" w:eastAsia="MicrosoftYaHei-Identity-H" w:cs="MicrosoftYaHei-Identity-H"/>
          <w:b/>
          <w:kern w:val="0"/>
          <w:sz w:val="24"/>
        </w:rPr>
        <w:t>.</w:t>
      </w:r>
      <w:r w:rsidRPr="00A22921">
        <w:rPr>
          <w:rFonts w:ascii="MicrosoftYaHei-Identity-H" w:eastAsia="MicrosoftYaHei-Identity-H" w:cs="MicrosoftYaHei-Identity-H" w:hint="eastAsia"/>
          <w:b/>
          <w:kern w:val="0"/>
          <w:sz w:val="24"/>
        </w:rPr>
        <w:t>评分规则</w:t>
      </w:r>
      <w:r>
        <w:rPr>
          <w:rFonts w:ascii="MicrosoftYaHei-Identity-H" w:eastAsia="MicrosoftYaHei-Identity-H" w:cs="MicrosoftYaHei-Identity-H" w:hint="eastAsia"/>
          <w:b/>
          <w:kern w:val="0"/>
          <w:sz w:val="24"/>
        </w:rPr>
        <w:t>（表1和表2，共计100分）</w:t>
      </w:r>
    </w:p>
    <w:tbl>
      <w:tblPr>
        <w:tblpPr w:leftFromText="180" w:rightFromText="180" w:vertAnchor="page" w:horzAnchor="margin" w:tblpY="5936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4"/>
        <w:gridCol w:w="2640"/>
        <w:gridCol w:w="2493"/>
        <w:gridCol w:w="2555"/>
      </w:tblGrid>
      <w:tr w:rsidR="003744F2" w:rsidRPr="00372834" w:rsidTr="009F75C3">
        <w:trPr>
          <w:trHeight w:val="794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44F2" w:rsidRPr="00372834" w:rsidRDefault="003744F2" w:rsidP="009F75C3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372834">
              <w:rPr>
                <w:rFonts w:asciiTheme="minorEastAsia" w:eastAsiaTheme="minorEastAsia" w:hAnsiTheme="minorEastAsia" w:hint="eastAsia"/>
                <w:sz w:val="24"/>
              </w:rPr>
              <w:t>表1</w:t>
            </w:r>
            <w:r w:rsidR="000B3AAE">
              <w:rPr>
                <w:rFonts w:asciiTheme="minorEastAsia" w:eastAsiaTheme="minorEastAsia" w:hAnsiTheme="minorEastAsia" w:hint="eastAsia"/>
                <w:sz w:val="24"/>
              </w:rPr>
              <w:t>：第四</w:t>
            </w:r>
            <w:r w:rsidRPr="00372834">
              <w:rPr>
                <w:rFonts w:asciiTheme="minorEastAsia" w:eastAsiaTheme="minorEastAsia" w:hAnsiTheme="minorEastAsia" w:hint="eastAsia"/>
                <w:sz w:val="24"/>
              </w:rPr>
              <w:t>届全国管理案例精英赛（</w:t>
            </w:r>
            <w:r w:rsidR="000B3AAE">
              <w:rPr>
                <w:rFonts w:asciiTheme="minorEastAsia" w:eastAsiaTheme="minorEastAsia" w:hAnsiTheme="minorEastAsia"/>
                <w:sz w:val="24"/>
              </w:rPr>
              <w:t>201</w:t>
            </w:r>
            <w:r w:rsidR="000B3AAE">
              <w:rPr>
                <w:rFonts w:asciiTheme="minorEastAsia" w:eastAsiaTheme="minorEastAsia" w:hAnsiTheme="minorEastAsia" w:hint="eastAsia"/>
                <w:sz w:val="24"/>
              </w:rPr>
              <w:t>6</w:t>
            </w:r>
            <w:r w:rsidRPr="00372834">
              <w:rPr>
                <w:rFonts w:asciiTheme="minorEastAsia" w:eastAsiaTheme="minorEastAsia" w:hAnsiTheme="minorEastAsia" w:hint="eastAsia"/>
                <w:sz w:val="24"/>
              </w:rPr>
              <w:t>） 盲审阶段评分表（</w:t>
            </w:r>
            <w:r w:rsidRPr="00372834">
              <w:rPr>
                <w:rFonts w:asciiTheme="minorEastAsia" w:eastAsiaTheme="minorEastAsia" w:hAnsiTheme="minorEastAsia"/>
                <w:sz w:val="24"/>
              </w:rPr>
              <w:t>40</w:t>
            </w:r>
            <w:r w:rsidRPr="00372834">
              <w:rPr>
                <w:rFonts w:asciiTheme="minorEastAsia" w:eastAsiaTheme="minorEastAsia" w:hAnsiTheme="minorEastAsia" w:hint="eastAsia"/>
                <w:sz w:val="24"/>
              </w:rPr>
              <w:t>分）</w:t>
            </w:r>
          </w:p>
        </w:tc>
      </w:tr>
      <w:tr w:rsidR="003744F2" w:rsidRPr="00372834" w:rsidTr="009F75C3">
        <w:trPr>
          <w:trHeight w:val="794"/>
        </w:trPr>
        <w:tc>
          <w:tcPr>
            <w:tcW w:w="9072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3744F2" w:rsidRPr="00372834" w:rsidRDefault="003744F2" w:rsidP="009F75C3">
            <w:pPr>
              <w:widowControl/>
              <w:jc w:val="left"/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</w:pPr>
            <w:r w:rsidRPr="00372834">
              <w:rPr>
                <w:rFonts w:asciiTheme="minorEastAsia" w:eastAsiaTheme="minorEastAsia" w:hAnsiTheme="minorEastAsia" w:hint="eastAsia"/>
                <w:sz w:val="24"/>
              </w:rPr>
              <w:t>队伍编号：</w:t>
            </w:r>
            <w:r w:rsidRPr="00372834">
              <w:rPr>
                <w:rFonts w:asciiTheme="minorEastAsia" w:eastAsiaTheme="minorEastAsia" w:hAnsiTheme="minorEastAsia" w:cs="Calibri"/>
                <w:b/>
                <w:bCs/>
                <w:sz w:val="24"/>
                <w:u w:val="single"/>
              </w:rPr>
              <w:t xml:space="preserve">               </w:t>
            </w:r>
          </w:p>
        </w:tc>
      </w:tr>
      <w:tr w:rsidR="003744F2" w:rsidRPr="00372834" w:rsidTr="009F75C3">
        <w:trPr>
          <w:trHeight w:val="794"/>
        </w:trPr>
        <w:tc>
          <w:tcPr>
            <w:tcW w:w="1384" w:type="dxa"/>
            <w:vAlign w:val="center"/>
          </w:tcPr>
          <w:p w:rsidR="003744F2" w:rsidRPr="00372834" w:rsidRDefault="003744F2" w:rsidP="009F75C3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cs="华文细黑" w:hint="eastAsia"/>
                <w:bCs/>
                <w:color w:val="000000"/>
                <w:sz w:val="24"/>
              </w:rPr>
              <w:t>评分项目</w:t>
            </w:r>
          </w:p>
        </w:tc>
        <w:tc>
          <w:tcPr>
            <w:tcW w:w="5133" w:type="dxa"/>
            <w:gridSpan w:val="2"/>
            <w:vAlign w:val="center"/>
          </w:tcPr>
          <w:p w:rsidR="003744F2" w:rsidRPr="00372834" w:rsidRDefault="003744F2" w:rsidP="009F75C3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参考评分标准</w:t>
            </w:r>
          </w:p>
        </w:tc>
        <w:tc>
          <w:tcPr>
            <w:tcW w:w="2555" w:type="dxa"/>
            <w:vAlign w:val="center"/>
          </w:tcPr>
          <w:p w:rsidR="003744F2" w:rsidRPr="00372834" w:rsidRDefault="003744F2" w:rsidP="009F75C3">
            <w:pPr>
              <w:widowControl/>
              <w:jc w:val="center"/>
              <w:rPr>
                <w:rFonts w:asciiTheme="minorEastAsia" w:eastAsiaTheme="minorEastAsia" w:hAnsiTheme="minorEastAsia" w:cs="华文细黑"/>
                <w:bCs/>
                <w:color w:val="000000"/>
                <w:kern w:val="0"/>
                <w:sz w:val="24"/>
              </w:rPr>
            </w:pPr>
            <w:r w:rsidRPr="00372834">
              <w:rPr>
                <w:rFonts w:asciiTheme="minorEastAsia" w:eastAsiaTheme="minorEastAsia" w:hAnsiTheme="minorEastAsia" w:cs="华文细黑" w:hint="eastAsia"/>
                <w:bCs/>
                <w:color w:val="000000"/>
                <w:kern w:val="0"/>
                <w:sz w:val="24"/>
              </w:rPr>
              <w:t>得分（精确到小数点后一位）</w:t>
            </w:r>
          </w:p>
        </w:tc>
      </w:tr>
      <w:tr w:rsidR="003744F2" w:rsidRPr="00372834" w:rsidTr="009F75C3">
        <w:trPr>
          <w:trHeight w:val="851"/>
        </w:trPr>
        <w:tc>
          <w:tcPr>
            <w:tcW w:w="1384" w:type="dxa"/>
            <w:vMerge w:val="restart"/>
            <w:vAlign w:val="center"/>
          </w:tcPr>
          <w:p w:rsidR="003744F2" w:rsidRPr="00372834" w:rsidRDefault="003744F2" w:rsidP="009F75C3">
            <w:pPr>
              <w:ind w:left="-3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案例分析（</w:t>
            </w:r>
            <w:r w:rsidRPr="00372834">
              <w:rPr>
                <w:rFonts w:asciiTheme="minorEastAsia" w:eastAsiaTheme="minorEastAsia" w:hAnsiTheme="minorEastAsia"/>
                <w:color w:val="000000"/>
                <w:sz w:val="24"/>
              </w:rPr>
              <w:t>40</w:t>
            </w:r>
            <w:r w:rsidRPr="00372834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分）</w:t>
            </w:r>
          </w:p>
        </w:tc>
        <w:tc>
          <w:tcPr>
            <w:tcW w:w="5133" w:type="dxa"/>
            <w:gridSpan w:val="2"/>
            <w:vAlign w:val="center"/>
          </w:tcPr>
          <w:p w:rsidR="003744F2" w:rsidRPr="00372834" w:rsidRDefault="003744F2" w:rsidP="009F75C3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案例问题解决方案的合理性（</w:t>
            </w:r>
            <w:r w:rsidRPr="00372834">
              <w:rPr>
                <w:rFonts w:asciiTheme="minorEastAsia" w:eastAsiaTheme="minorEastAsia" w:hAnsiTheme="minorEastAsia" w:cs="华文细黑"/>
                <w:color w:val="000000"/>
                <w:sz w:val="24"/>
              </w:rPr>
              <w:t>5</w:t>
            </w: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分）</w:t>
            </w:r>
          </w:p>
        </w:tc>
        <w:tc>
          <w:tcPr>
            <w:tcW w:w="2555" w:type="dxa"/>
            <w:vMerge w:val="restart"/>
            <w:vAlign w:val="center"/>
          </w:tcPr>
          <w:p w:rsidR="003744F2" w:rsidRPr="00372834" w:rsidRDefault="003744F2" w:rsidP="009F75C3">
            <w:pPr>
              <w:ind w:left="-30"/>
              <w:jc w:val="center"/>
              <w:rPr>
                <w:rFonts w:asciiTheme="minorEastAsia" w:eastAsiaTheme="minorEastAsia" w:hAnsiTheme="minorEastAsia" w:cs="华文细黑"/>
                <w:color w:val="000000"/>
                <w:sz w:val="24"/>
              </w:rPr>
            </w:pPr>
          </w:p>
        </w:tc>
      </w:tr>
      <w:tr w:rsidR="003744F2" w:rsidRPr="00372834" w:rsidTr="009F75C3">
        <w:trPr>
          <w:trHeight w:val="851"/>
        </w:trPr>
        <w:tc>
          <w:tcPr>
            <w:tcW w:w="1384" w:type="dxa"/>
            <w:vMerge/>
            <w:vAlign w:val="center"/>
          </w:tcPr>
          <w:p w:rsidR="003744F2" w:rsidRPr="00372834" w:rsidRDefault="003744F2" w:rsidP="009F75C3">
            <w:pPr>
              <w:ind w:left="-3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5133" w:type="dxa"/>
            <w:gridSpan w:val="2"/>
            <w:vAlign w:val="center"/>
          </w:tcPr>
          <w:p w:rsidR="003744F2" w:rsidRPr="00372834" w:rsidRDefault="003744F2" w:rsidP="009F75C3">
            <w:pPr>
              <w:jc w:val="center"/>
              <w:rPr>
                <w:rFonts w:asciiTheme="minorEastAsia" w:eastAsiaTheme="minorEastAsia" w:hAnsiTheme="minorEastAsia" w:cs="华文细黑"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案例问题解决方案的可行性（</w:t>
            </w:r>
            <w:r w:rsidRPr="00372834">
              <w:rPr>
                <w:rFonts w:asciiTheme="minorEastAsia" w:eastAsiaTheme="minorEastAsia" w:hAnsiTheme="minorEastAsia" w:cs="华文细黑"/>
                <w:color w:val="000000"/>
                <w:sz w:val="24"/>
              </w:rPr>
              <w:t>5</w:t>
            </w: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分）</w:t>
            </w:r>
          </w:p>
        </w:tc>
        <w:tc>
          <w:tcPr>
            <w:tcW w:w="2555" w:type="dxa"/>
            <w:vMerge/>
            <w:vAlign w:val="center"/>
          </w:tcPr>
          <w:p w:rsidR="003744F2" w:rsidRPr="00372834" w:rsidRDefault="003744F2" w:rsidP="009F75C3">
            <w:pPr>
              <w:ind w:left="-3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3744F2" w:rsidRPr="00372834" w:rsidTr="009F75C3">
        <w:trPr>
          <w:trHeight w:val="851"/>
        </w:trPr>
        <w:tc>
          <w:tcPr>
            <w:tcW w:w="1384" w:type="dxa"/>
            <w:vMerge/>
            <w:vAlign w:val="center"/>
          </w:tcPr>
          <w:p w:rsidR="003744F2" w:rsidRPr="00372834" w:rsidRDefault="003744F2" w:rsidP="009F75C3">
            <w:pPr>
              <w:ind w:left="-3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5133" w:type="dxa"/>
            <w:gridSpan w:val="2"/>
            <w:vAlign w:val="center"/>
          </w:tcPr>
          <w:p w:rsidR="003744F2" w:rsidRPr="00372834" w:rsidRDefault="003744F2" w:rsidP="009F75C3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案例问题解决方案的创新性（</w:t>
            </w:r>
            <w:r w:rsidRPr="00372834">
              <w:rPr>
                <w:rFonts w:asciiTheme="minorEastAsia" w:eastAsiaTheme="minorEastAsia" w:hAnsiTheme="minorEastAsia" w:cs="华文细黑"/>
                <w:color w:val="000000"/>
                <w:sz w:val="24"/>
              </w:rPr>
              <w:t>10</w:t>
            </w: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分）</w:t>
            </w:r>
          </w:p>
        </w:tc>
        <w:tc>
          <w:tcPr>
            <w:tcW w:w="2555" w:type="dxa"/>
            <w:vMerge/>
            <w:vAlign w:val="center"/>
          </w:tcPr>
          <w:p w:rsidR="003744F2" w:rsidRPr="00372834" w:rsidRDefault="003744F2" w:rsidP="009F75C3">
            <w:pPr>
              <w:ind w:left="-3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3744F2" w:rsidRPr="00372834" w:rsidTr="009F75C3">
        <w:trPr>
          <w:trHeight w:val="851"/>
        </w:trPr>
        <w:tc>
          <w:tcPr>
            <w:tcW w:w="1384" w:type="dxa"/>
            <w:vMerge/>
            <w:vAlign w:val="center"/>
          </w:tcPr>
          <w:p w:rsidR="003744F2" w:rsidRPr="00372834" w:rsidRDefault="003744F2" w:rsidP="009F75C3">
            <w:pPr>
              <w:ind w:left="-3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5133" w:type="dxa"/>
            <w:gridSpan w:val="2"/>
            <w:vAlign w:val="center"/>
          </w:tcPr>
          <w:p w:rsidR="003744F2" w:rsidRPr="00372834" w:rsidRDefault="003744F2" w:rsidP="009F75C3">
            <w:pPr>
              <w:jc w:val="center"/>
              <w:rPr>
                <w:rFonts w:asciiTheme="minorEastAsia" w:eastAsiaTheme="minorEastAsia" w:hAnsiTheme="minorEastAsia" w:cs="华文细黑"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案例问题解决方案的有效性（</w:t>
            </w:r>
            <w:r w:rsidRPr="00372834">
              <w:rPr>
                <w:rFonts w:asciiTheme="minorEastAsia" w:eastAsiaTheme="minorEastAsia" w:hAnsiTheme="minorEastAsia" w:cs="华文细黑"/>
                <w:color w:val="000000"/>
                <w:sz w:val="24"/>
              </w:rPr>
              <w:t>10</w:t>
            </w: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分）</w:t>
            </w:r>
          </w:p>
        </w:tc>
        <w:tc>
          <w:tcPr>
            <w:tcW w:w="2555" w:type="dxa"/>
            <w:vMerge/>
            <w:vAlign w:val="center"/>
          </w:tcPr>
          <w:p w:rsidR="003744F2" w:rsidRPr="00372834" w:rsidRDefault="003744F2" w:rsidP="009F75C3">
            <w:pPr>
              <w:ind w:left="-3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3744F2" w:rsidRPr="00372834" w:rsidTr="009F75C3">
        <w:trPr>
          <w:trHeight w:val="851"/>
        </w:trPr>
        <w:tc>
          <w:tcPr>
            <w:tcW w:w="1384" w:type="dxa"/>
            <w:vMerge/>
            <w:vAlign w:val="center"/>
          </w:tcPr>
          <w:p w:rsidR="003744F2" w:rsidRPr="00372834" w:rsidRDefault="003744F2" w:rsidP="009F75C3">
            <w:pPr>
              <w:ind w:left="-3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5133" w:type="dxa"/>
            <w:gridSpan w:val="2"/>
            <w:vAlign w:val="center"/>
          </w:tcPr>
          <w:p w:rsidR="003744F2" w:rsidRPr="00372834" w:rsidRDefault="003744F2" w:rsidP="009F75C3">
            <w:pPr>
              <w:jc w:val="center"/>
              <w:rPr>
                <w:rFonts w:asciiTheme="minorEastAsia" w:eastAsiaTheme="minorEastAsia" w:hAnsiTheme="minorEastAsia" w:cs="华文细黑"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案例信息与数据分析的准确性与充足性（</w:t>
            </w:r>
            <w:r w:rsidRPr="00372834">
              <w:rPr>
                <w:rFonts w:asciiTheme="minorEastAsia" w:eastAsiaTheme="minorEastAsia" w:hAnsiTheme="minorEastAsia" w:cs="华文细黑"/>
                <w:color w:val="000000"/>
                <w:sz w:val="24"/>
              </w:rPr>
              <w:t>5</w:t>
            </w: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分）</w:t>
            </w:r>
          </w:p>
        </w:tc>
        <w:tc>
          <w:tcPr>
            <w:tcW w:w="2555" w:type="dxa"/>
            <w:vMerge/>
            <w:vAlign w:val="center"/>
          </w:tcPr>
          <w:p w:rsidR="003744F2" w:rsidRPr="00372834" w:rsidRDefault="003744F2" w:rsidP="009F75C3">
            <w:pPr>
              <w:ind w:left="-3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3744F2" w:rsidRPr="00372834" w:rsidTr="009F75C3">
        <w:trPr>
          <w:trHeight w:val="851"/>
        </w:trPr>
        <w:tc>
          <w:tcPr>
            <w:tcW w:w="1384" w:type="dxa"/>
            <w:vMerge/>
            <w:vAlign w:val="center"/>
          </w:tcPr>
          <w:p w:rsidR="003744F2" w:rsidRPr="00372834" w:rsidRDefault="003744F2" w:rsidP="009F75C3">
            <w:pPr>
              <w:ind w:left="-3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5133" w:type="dxa"/>
            <w:gridSpan w:val="2"/>
            <w:vAlign w:val="center"/>
          </w:tcPr>
          <w:p w:rsidR="003744F2" w:rsidRPr="00372834" w:rsidRDefault="003744F2" w:rsidP="009F75C3">
            <w:pPr>
              <w:jc w:val="center"/>
              <w:rPr>
                <w:rFonts w:asciiTheme="minorEastAsia" w:eastAsiaTheme="minorEastAsia" w:hAnsiTheme="minorEastAsia" w:cs="华文细黑"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管理理论与方法的应用</w:t>
            </w:r>
            <w:r w:rsidRPr="00372834">
              <w:rPr>
                <w:rFonts w:asciiTheme="minorEastAsia" w:eastAsiaTheme="minorEastAsia" w:hAnsiTheme="minorEastAsia" w:cs="华文细黑"/>
                <w:color w:val="000000"/>
                <w:sz w:val="24"/>
              </w:rPr>
              <w:t>(5</w:t>
            </w: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分</w:t>
            </w:r>
            <w:r w:rsidRPr="00372834">
              <w:rPr>
                <w:rFonts w:asciiTheme="minorEastAsia" w:eastAsiaTheme="minorEastAsia" w:hAnsiTheme="minorEastAsia" w:cs="华文细黑"/>
                <w:color w:val="000000"/>
                <w:sz w:val="24"/>
              </w:rPr>
              <w:t>)</w:t>
            </w:r>
          </w:p>
        </w:tc>
        <w:tc>
          <w:tcPr>
            <w:tcW w:w="2555" w:type="dxa"/>
            <w:vMerge/>
            <w:vAlign w:val="center"/>
          </w:tcPr>
          <w:p w:rsidR="003744F2" w:rsidRPr="00372834" w:rsidRDefault="003744F2" w:rsidP="009F75C3">
            <w:pPr>
              <w:ind w:left="-3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3744F2" w:rsidRPr="00372834" w:rsidTr="009F75C3">
        <w:trPr>
          <w:trHeight w:val="621"/>
        </w:trPr>
        <w:tc>
          <w:tcPr>
            <w:tcW w:w="1384" w:type="dxa"/>
            <w:vAlign w:val="center"/>
          </w:tcPr>
          <w:p w:rsidR="003744F2" w:rsidRPr="00372834" w:rsidRDefault="003744F2" w:rsidP="009F75C3">
            <w:pPr>
              <w:ind w:left="-30"/>
              <w:jc w:val="center"/>
              <w:rPr>
                <w:rFonts w:asciiTheme="minorEastAsia" w:eastAsiaTheme="minorEastAsia" w:hAnsiTheme="minorEastAsia" w:cs="华文细黑"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评委签名</w:t>
            </w:r>
          </w:p>
        </w:tc>
        <w:tc>
          <w:tcPr>
            <w:tcW w:w="2640" w:type="dxa"/>
            <w:vAlign w:val="center"/>
          </w:tcPr>
          <w:p w:rsidR="003744F2" w:rsidRPr="00372834" w:rsidRDefault="003744F2" w:rsidP="009F75C3">
            <w:pPr>
              <w:ind w:left="-30"/>
              <w:jc w:val="center"/>
              <w:rPr>
                <w:rFonts w:asciiTheme="minorEastAsia" w:eastAsiaTheme="minorEastAsia" w:hAnsiTheme="minorEastAsia" w:cs="华文细黑"/>
                <w:color w:val="000000"/>
                <w:sz w:val="24"/>
              </w:rPr>
            </w:pPr>
          </w:p>
        </w:tc>
        <w:tc>
          <w:tcPr>
            <w:tcW w:w="2493" w:type="dxa"/>
            <w:vAlign w:val="center"/>
          </w:tcPr>
          <w:p w:rsidR="003744F2" w:rsidRPr="00372834" w:rsidRDefault="003744F2" w:rsidP="009F75C3">
            <w:pPr>
              <w:ind w:left="-30"/>
              <w:jc w:val="center"/>
              <w:rPr>
                <w:rFonts w:asciiTheme="minorEastAsia" w:eastAsiaTheme="minorEastAsia" w:hAnsiTheme="minorEastAsia" w:cs="华文细黑"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总分</w:t>
            </w:r>
          </w:p>
        </w:tc>
        <w:tc>
          <w:tcPr>
            <w:tcW w:w="2555" w:type="dxa"/>
            <w:vAlign w:val="center"/>
          </w:tcPr>
          <w:p w:rsidR="003744F2" w:rsidRPr="00372834" w:rsidRDefault="003744F2" w:rsidP="009F75C3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</w:tbl>
    <w:p w:rsidR="00730890" w:rsidRPr="003744F2" w:rsidRDefault="00730890" w:rsidP="00BE070E">
      <w:pPr>
        <w:spacing w:line="480" w:lineRule="exact"/>
        <w:rPr>
          <w:sz w:val="28"/>
          <w:szCs w:val="28"/>
        </w:rPr>
      </w:pPr>
    </w:p>
    <w:tbl>
      <w:tblPr>
        <w:tblpPr w:leftFromText="180" w:rightFromText="180" w:vertAnchor="page" w:horzAnchor="margin" w:tblpXSpec="center" w:tblpY="1605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51"/>
        <w:gridCol w:w="2073"/>
        <w:gridCol w:w="3030"/>
        <w:gridCol w:w="2018"/>
      </w:tblGrid>
      <w:tr w:rsidR="00372834" w:rsidRPr="00372834" w:rsidTr="00372834">
        <w:trPr>
          <w:trHeight w:val="794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2834" w:rsidRPr="00372834" w:rsidRDefault="00372834" w:rsidP="00372834">
            <w:pPr>
              <w:spacing w:line="48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372834">
              <w:rPr>
                <w:rFonts w:asciiTheme="minorEastAsia" w:eastAsiaTheme="minorEastAsia" w:hAnsiTheme="minorEastAsia" w:hint="eastAsia"/>
                <w:sz w:val="24"/>
              </w:rPr>
              <w:lastRenderedPageBreak/>
              <w:t>表2</w:t>
            </w:r>
            <w:r w:rsidR="000B3AAE">
              <w:rPr>
                <w:rFonts w:asciiTheme="minorEastAsia" w:eastAsiaTheme="minorEastAsia" w:hAnsiTheme="minorEastAsia" w:hint="eastAsia"/>
                <w:sz w:val="24"/>
              </w:rPr>
              <w:t>：第四</w:t>
            </w:r>
            <w:r w:rsidRPr="00372834">
              <w:rPr>
                <w:rFonts w:asciiTheme="minorEastAsia" w:eastAsiaTheme="minorEastAsia" w:hAnsiTheme="minorEastAsia" w:hint="eastAsia"/>
                <w:sz w:val="24"/>
              </w:rPr>
              <w:t>届全国管理案例精英赛（</w:t>
            </w:r>
            <w:r w:rsidR="000B3AAE">
              <w:rPr>
                <w:rFonts w:asciiTheme="minorEastAsia" w:eastAsiaTheme="minorEastAsia" w:hAnsiTheme="minorEastAsia"/>
                <w:sz w:val="24"/>
              </w:rPr>
              <w:t>201</w:t>
            </w:r>
            <w:r w:rsidR="000B3AAE">
              <w:rPr>
                <w:rFonts w:asciiTheme="minorEastAsia" w:eastAsiaTheme="minorEastAsia" w:hAnsiTheme="minorEastAsia" w:hint="eastAsia"/>
                <w:sz w:val="24"/>
              </w:rPr>
              <w:t>6</w:t>
            </w:r>
            <w:r w:rsidRPr="00372834">
              <w:rPr>
                <w:rFonts w:asciiTheme="minorEastAsia" w:eastAsiaTheme="minorEastAsia" w:hAnsiTheme="minorEastAsia" w:hint="eastAsia"/>
                <w:sz w:val="24"/>
              </w:rPr>
              <w:t>）现场阶段评分表（</w:t>
            </w:r>
            <w:r w:rsidRPr="00372834">
              <w:rPr>
                <w:rFonts w:asciiTheme="minorEastAsia" w:eastAsiaTheme="minorEastAsia" w:hAnsiTheme="minorEastAsia"/>
                <w:sz w:val="24"/>
              </w:rPr>
              <w:t>60</w:t>
            </w:r>
            <w:r w:rsidRPr="00372834">
              <w:rPr>
                <w:rFonts w:asciiTheme="minorEastAsia" w:eastAsiaTheme="minorEastAsia" w:hAnsiTheme="minorEastAsia" w:hint="eastAsia"/>
                <w:sz w:val="24"/>
              </w:rPr>
              <w:t>分）</w:t>
            </w:r>
          </w:p>
          <w:p w:rsidR="00372834" w:rsidRPr="00372834" w:rsidRDefault="00372834" w:rsidP="00372834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 w:val="24"/>
              </w:rPr>
            </w:pPr>
          </w:p>
        </w:tc>
      </w:tr>
      <w:tr w:rsidR="00372834" w:rsidRPr="00372834" w:rsidTr="00372834">
        <w:trPr>
          <w:trHeight w:val="794"/>
        </w:trPr>
        <w:tc>
          <w:tcPr>
            <w:tcW w:w="9072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372834" w:rsidRPr="00372834" w:rsidRDefault="00372834" w:rsidP="00372834">
            <w:pPr>
              <w:widowControl/>
              <w:jc w:val="left"/>
              <w:rPr>
                <w:rFonts w:asciiTheme="minorEastAsia" w:eastAsiaTheme="minorEastAsia" w:hAnsiTheme="minorEastAsia" w:cs="华文细黑"/>
                <w:bCs/>
                <w:color w:val="000000"/>
                <w:kern w:val="0"/>
                <w:sz w:val="24"/>
              </w:rPr>
            </w:pPr>
            <w:r w:rsidRPr="00372834">
              <w:rPr>
                <w:rFonts w:asciiTheme="minorEastAsia" w:eastAsiaTheme="minorEastAsia" w:hAnsiTheme="minorEastAsia" w:hint="eastAsia"/>
                <w:sz w:val="24"/>
              </w:rPr>
              <w:t>队伍编号：</w:t>
            </w:r>
            <w:r w:rsidRPr="00372834">
              <w:rPr>
                <w:rFonts w:asciiTheme="minorEastAsia" w:eastAsiaTheme="minorEastAsia" w:hAnsiTheme="minorEastAsia" w:cs="Calibri"/>
                <w:b/>
                <w:bCs/>
                <w:sz w:val="24"/>
                <w:u w:val="single"/>
              </w:rPr>
              <w:t xml:space="preserve">               </w:t>
            </w:r>
          </w:p>
        </w:tc>
      </w:tr>
      <w:tr w:rsidR="00372834" w:rsidRPr="00372834" w:rsidTr="00372834">
        <w:trPr>
          <w:trHeight w:val="794"/>
        </w:trPr>
        <w:tc>
          <w:tcPr>
            <w:tcW w:w="1951" w:type="dxa"/>
            <w:vAlign w:val="center"/>
          </w:tcPr>
          <w:p w:rsidR="00372834" w:rsidRPr="00372834" w:rsidRDefault="00372834" w:rsidP="00372834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cs="华文细黑" w:hint="eastAsia"/>
                <w:bCs/>
                <w:color w:val="000000"/>
                <w:sz w:val="24"/>
              </w:rPr>
              <w:t>评分项目</w:t>
            </w:r>
          </w:p>
        </w:tc>
        <w:tc>
          <w:tcPr>
            <w:tcW w:w="5103" w:type="dxa"/>
            <w:gridSpan w:val="2"/>
            <w:vAlign w:val="center"/>
          </w:tcPr>
          <w:p w:rsidR="00372834" w:rsidRPr="00372834" w:rsidRDefault="00372834" w:rsidP="00372834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参考评分标准</w:t>
            </w:r>
          </w:p>
        </w:tc>
        <w:tc>
          <w:tcPr>
            <w:tcW w:w="2018" w:type="dxa"/>
            <w:vAlign w:val="center"/>
          </w:tcPr>
          <w:p w:rsidR="00372834" w:rsidRPr="00372834" w:rsidRDefault="00372834" w:rsidP="00372834">
            <w:pPr>
              <w:widowControl/>
              <w:jc w:val="center"/>
              <w:rPr>
                <w:rFonts w:asciiTheme="minorEastAsia" w:eastAsiaTheme="minorEastAsia" w:hAnsiTheme="minorEastAsia" w:cs="华文细黑"/>
                <w:bCs/>
                <w:color w:val="000000"/>
                <w:kern w:val="0"/>
                <w:sz w:val="24"/>
              </w:rPr>
            </w:pPr>
            <w:r w:rsidRPr="00372834">
              <w:rPr>
                <w:rFonts w:asciiTheme="minorEastAsia" w:eastAsiaTheme="minorEastAsia" w:hAnsiTheme="minorEastAsia" w:cs="华文细黑" w:hint="eastAsia"/>
                <w:bCs/>
                <w:color w:val="000000"/>
                <w:kern w:val="0"/>
                <w:sz w:val="24"/>
              </w:rPr>
              <w:t>得分（精确到小数点后一位）</w:t>
            </w:r>
          </w:p>
        </w:tc>
      </w:tr>
      <w:tr w:rsidR="00372834" w:rsidRPr="00372834" w:rsidTr="00372834">
        <w:trPr>
          <w:trHeight w:val="851"/>
        </w:trPr>
        <w:tc>
          <w:tcPr>
            <w:tcW w:w="1951" w:type="dxa"/>
            <w:vMerge w:val="restart"/>
            <w:vAlign w:val="center"/>
          </w:tcPr>
          <w:p w:rsidR="00372834" w:rsidRPr="00372834" w:rsidRDefault="00372834" w:rsidP="00372834">
            <w:pPr>
              <w:ind w:left="-3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案例分析（</w:t>
            </w:r>
            <w:r w:rsidRPr="00372834">
              <w:rPr>
                <w:rFonts w:asciiTheme="minorEastAsia" w:eastAsiaTheme="minorEastAsia" w:hAnsiTheme="minorEastAsia"/>
                <w:color w:val="000000"/>
                <w:sz w:val="24"/>
              </w:rPr>
              <w:t>40</w:t>
            </w:r>
            <w:r w:rsidRPr="00372834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分）</w:t>
            </w:r>
          </w:p>
        </w:tc>
        <w:tc>
          <w:tcPr>
            <w:tcW w:w="5103" w:type="dxa"/>
            <w:gridSpan w:val="2"/>
            <w:vAlign w:val="center"/>
          </w:tcPr>
          <w:p w:rsidR="00372834" w:rsidRPr="00372834" w:rsidRDefault="00372834" w:rsidP="00372834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案例问题识别与分析的逻辑性与严谨性（</w:t>
            </w:r>
            <w:r w:rsidRPr="00372834">
              <w:rPr>
                <w:rFonts w:asciiTheme="minorEastAsia" w:eastAsiaTheme="minorEastAsia" w:hAnsiTheme="minorEastAsia" w:cs="华文细黑"/>
                <w:color w:val="000000"/>
                <w:sz w:val="24"/>
              </w:rPr>
              <w:t>10</w:t>
            </w: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分）</w:t>
            </w:r>
          </w:p>
        </w:tc>
        <w:tc>
          <w:tcPr>
            <w:tcW w:w="2018" w:type="dxa"/>
            <w:vMerge w:val="restart"/>
            <w:vAlign w:val="center"/>
          </w:tcPr>
          <w:p w:rsidR="00372834" w:rsidRPr="00372834" w:rsidRDefault="00372834" w:rsidP="00372834">
            <w:pPr>
              <w:ind w:left="-30"/>
              <w:jc w:val="center"/>
              <w:rPr>
                <w:rFonts w:asciiTheme="minorEastAsia" w:eastAsiaTheme="minorEastAsia" w:hAnsiTheme="minorEastAsia" w:cs="华文细黑"/>
                <w:color w:val="000000"/>
                <w:sz w:val="24"/>
              </w:rPr>
            </w:pPr>
          </w:p>
        </w:tc>
      </w:tr>
      <w:tr w:rsidR="00372834" w:rsidRPr="00372834" w:rsidTr="00372834">
        <w:trPr>
          <w:trHeight w:val="851"/>
        </w:trPr>
        <w:tc>
          <w:tcPr>
            <w:tcW w:w="1951" w:type="dxa"/>
            <w:vMerge/>
            <w:vAlign w:val="center"/>
          </w:tcPr>
          <w:p w:rsidR="00372834" w:rsidRPr="00372834" w:rsidRDefault="00372834" w:rsidP="00372834">
            <w:pPr>
              <w:ind w:left="-3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5103" w:type="dxa"/>
            <w:gridSpan w:val="2"/>
            <w:vAlign w:val="center"/>
          </w:tcPr>
          <w:p w:rsidR="00372834" w:rsidRPr="00372834" w:rsidRDefault="00372834" w:rsidP="00372834">
            <w:pPr>
              <w:jc w:val="center"/>
              <w:rPr>
                <w:rFonts w:asciiTheme="minorEastAsia" w:eastAsiaTheme="minorEastAsia" w:hAnsiTheme="minorEastAsia" w:cs="华文细黑"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案例问题解决方案的创新性与有效性（</w:t>
            </w:r>
            <w:r w:rsidRPr="00372834">
              <w:rPr>
                <w:rFonts w:asciiTheme="minorEastAsia" w:eastAsiaTheme="minorEastAsia" w:hAnsiTheme="minorEastAsia" w:cs="华文细黑"/>
                <w:color w:val="000000"/>
                <w:sz w:val="24"/>
              </w:rPr>
              <w:t>10</w:t>
            </w: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分）</w:t>
            </w:r>
          </w:p>
        </w:tc>
        <w:tc>
          <w:tcPr>
            <w:tcW w:w="2018" w:type="dxa"/>
            <w:vMerge/>
            <w:vAlign w:val="center"/>
          </w:tcPr>
          <w:p w:rsidR="00372834" w:rsidRPr="00372834" w:rsidRDefault="00372834" w:rsidP="00372834">
            <w:pPr>
              <w:ind w:left="-3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372834" w:rsidRPr="00372834" w:rsidTr="00372834">
        <w:trPr>
          <w:trHeight w:val="851"/>
        </w:trPr>
        <w:tc>
          <w:tcPr>
            <w:tcW w:w="1951" w:type="dxa"/>
            <w:vMerge/>
            <w:vAlign w:val="center"/>
          </w:tcPr>
          <w:p w:rsidR="00372834" w:rsidRPr="00372834" w:rsidRDefault="00372834" w:rsidP="00372834">
            <w:pPr>
              <w:ind w:left="-3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5103" w:type="dxa"/>
            <w:gridSpan w:val="2"/>
            <w:vAlign w:val="center"/>
          </w:tcPr>
          <w:p w:rsidR="00372834" w:rsidRPr="00372834" w:rsidRDefault="00372834" w:rsidP="00372834">
            <w:pPr>
              <w:jc w:val="center"/>
              <w:rPr>
                <w:rFonts w:asciiTheme="minorEastAsia" w:eastAsiaTheme="minorEastAsia" w:hAnsiTheme="minorEastAsia" w:cs="华文细黑"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案例信息与数据分析的准确性与充足性（</w:t>
            </w:r>
            <w:r w:rsidRPr="00372834">
              <w:rPr>
                <w:rFonts w:asciiTheme="minorEastAsia" w:eastAsiaTheme="minorEastAsia" w:hAnsiTheme="minorEastAsia" w:cs="华文细黑"/>
                <w:color w:val="000000"/>
                <w:sz w:val="24"/>
              </w:rPr>
              <w:t>10</w:t>
            </w: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分）</w:t>
            </w:r>
          </w:p>
        </w:tc>
        <w:tc>
          <w:tcPr>
            <w:tcW w:w="2018" w:type="dxa"/>
            <w:vMerge/>
            <w:vAlign w:val="center"/>
          </w:tcPr>
          <w:p w:rsidR="00372834" w:rsidRPr="00372834" w:rsidRDefault="00372834" w:rsidP="00372834">
            <w:pPr>
              <w:ind w:left="-3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372834" w:rsidRPr="00372834" w:rsidTr="00372834">
        <w:trPr>
          <w:trHeight w:val="851"/>
        </w:trPr>
        <w:tc>
          <w:tcPr>
            <w:tcW w:w="1951" w:type="dxa"/>
            <w:vMerge/>
            <w:vAlign w:val="center"/>
          </w:tcPr>
          <w:p w:rsidR="00372834" w:rsidRPr="00372834" w:rsidRDefault="00372834" w:rsidP="00372834">
            <w:pPr>
              <w:ind w:left="-3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5103" w:type="dxa"/>
            <w:gridSpan w:val="2"/>
            <w:vAlign w:val="center"/>
          </w:tcPr>
          <w:p w:rsidR="00372834" w:rsidRPr="00372834" w:rsidRDefault="00372834" w:rsidP="00372834">
            <w:pPr>
              <w:jc w:val="center"/>
              <w:rPr>
                <w:rFonts w:asciiTheme="minorEastAsia" w:eastAsiaTheme="minorEastAsia" w:hAnsiTheme="minorEastAsia" w:cs="华文细黑"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现场提问及回答的专业性与应变能力</w:t>
            </w:r>
            <w:r w:rsidRPr="00372834">
              <w:rPr>
                <w:rFonts w:asciiTheme="minorEastAsia" w:eastAsiaTheme="minorEastAsia" w:hAnsiTheme="minorEastAsia" w:cs="华文细黑"/>
                <w:color w:val="000000"/>
                <w:sz w:val="24"/>
              </w:rPr>
              <w:t>(10</w:t>
            </w: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分</w:t>
            </w:r>
            <w:r w:rsidRPr="00372834">
              <w:rPr>
                <w:rFonts w:asciiTheme="minorEastAsia" w:eastAsiaTheme="minorEastAsia" w:hAnsiTheme="minorEastAsia" w:cs="华文细黑"/>
                <w:color w:val="000000"/>
                <w:sz w:val="24"/>
              </w:rPr>
              <w:t>)</w:t>
            </w:r>
          </w:p>
        </w:tc>
        <w:tc>
          <w:tcPr>
            <w:tcW w:w="2018" w:type="dxa"/>
            <w:vMerge/>
            <w:vAlign w:val="center"/>
          </w:tcPr>
          <w:p w:rsidR="00372834" w:rsidRPr="00372834" w:rsidRDefault="00372834" w:rsidP="00372834">
            <w:pPr>
              <w:ind w:left="-3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372834" w:rsidRPr="00372834" w:rsidTr="00372834">
        <w:trPr>
          <w:trHeight w:val="851"/>
        </w:trPr>
        <w:tc>
          <w:tcPr>
            <w:tcW w:w="1951" w:type="dxa"/>
            <w:vMerge w:val="restart"/>
            <w:vAlign w:val="center"/>
          </w:tcPr>
          <w:p w:rsidR="00372834" w:rsidRPr="00372834" w:rsidRDefault="00372834" w:rsidP="00372834">
            <w:pPr>
              <w:ind w:left="-30"/>
              <w:jc w:val="center"/>
              <w:rPr>
                <w:rFonts w:asciiTheme="minorEastAsia" w:eastAsiaTheme="minorEastAsia" w:hAnsiTheme="minorEastAsia" w:cs="华文细黑"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现场表现</w:t>
            </w:r>
          </w:p>
          <w:p w:rsidR="00372834" w:rsidRPr="00372834" w:rsidRDefault="00372834" w:rsidP="00372834">
            <w:pPr>
              <w:ind w:left="-3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（</w:t>
            </w:r>
            <w:r w:rsidRPr="00372834">
              <w:rPr>
                <w:rFonts w:asciiTheme="minorEastAsia" w:eastAsiaTheme="minorEastAsia" w:hAnsiTheme="minorEastAsia" w:cs="华文细黑"/>
                <w:color w:val="000000"/>
                <w:sz w:val="24"/>
              </w:rPr>
              <w:t>20</w:t>
            </w: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分）</w:t>
            </w:r>
          </w:p>
        </w:tc>
        <w:tc>
          <w:tcPr>
            <w:tcW w:w="5103" w:type="dxa"/>
            <w:gridSpan w:val="2"/>
            <w:vAlign w:val="center"/>
          </w:tcPr>
          <w:p w:rsidR="00372834" w:rsidRPr="00372834" w:rsidRDefault="00372834" w:rsidP="00372834">
            <w:pPr>
              <w:jc w:val="center"/>
              <w:rPr>
                <w:rFonts w:asciiTheme="minorEastAsia" w:eastAsiaTheme="minorEastAsia" w:hAnsiTheme="minorEastAsia" w:cs="华文细黑"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语言表达的流畅性（</w:t>
            </w:r>
            <w:r w:rsidRPr="00372834">
              <w:rPr>
                <w:rFonts w:asciiTheme="minorEastAsia" w:eastAsiaTheme="minorEastAsia" w:hAnsiTheme="minorEastAsia" w:cs="华文细黑"/>
                <w:color w:val="000000"/>
                <w:sz w:val="24"/>
              </w:rPr>
              <w:t>5</w:t>
            </w: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分）</w:t>
            </w:r>
          </w:p>
        </w:tc>
        <w:tc>
          <w:tcPr>
            <w:tcW w:w="2018" w:type="dxa"/>
            <w:vMerge w:val="restart"/>
            <w:vAlign w:val="center"/>
          </w:tcPr>
          <w:p w:rsidR="00372834" w:rsidRPr="00372834" w:rsidRDefault="00372834" w:rsidP="00372834">
            <w:pPr>
              <w:ind w:left="-3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372834" w:rsidRPr="00372834" w:rsidTr="00372834">
        <w:trPr>
          <w:trHeight w:val="851"/>
        </w:trPr>
        <w:tc>
          <w:tcPr>
            <w:tcW w:w="1951" w:type="dxa"/>
            <w:vMerge/>
            <w:vAlign w:val="center"/>
          </w:tcPr>
          <w:p w:rsidR="00372834" w:rsidRPr="00372834" w:rsidRDefault="00372834" w:rsidP="00372834">
            <w:pPr>
              <w:ind w:left="-30"/>
              <w:jc w:val="center"/>
              <w:rPr>
                <w:rFonts w:asciiTheme="minorEastAsia" w:eastAsiaTheme="minorEastAsia" w:hAnsiTheme="minorEastAsia" w:cs="华文细黑"/>
                <w:color w:val="000000"/>
                <w:sz w:val="24"/>
              </w:rPr>
            </w:pPr>
          </w:p>
        </w:tc>
        <w:tc>
          <w:tcPr>
            <w:tcW w:w="5103" w:type="dxa"/>
            <w:gridSpan w:val="2"/>
            <w:vAlign w:val="center"/>
          </w:tcPr>
          <w:p w:rsidR="00372834" w:rsidRPr="00372834" w:rsidRDefault="00372834" w:rsidP="00372834">
            <w:pPr>
              <w:jc w:val="center"/>
              <w:rPr>
                <w:rFonts w:asciiTheme="minorEastAsia" w:eastAsiaTheme="minorEastAsia" w:hAnsiTheme="minorEastAsia" w:cs="华文细黑"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方案陈述的时间控制（</w:t>
            </w:r>
            <w:r w:rsidRPr="00372834">
              <w:rPr>
                <w:rFonts w:asciiTheme="minorEastAsia" w:eastAsiaTheme="minorEastAsia" w:hAnsiTheme="minorEastAsia" w:cs="华文细黑"/>
                <w:color w:val="000000"/>
                <w:sz w:val="24"/>
              </w:rPr>
              <w:t>5</w:t>
            </w: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分）</w:t>
            </w:r>
          </w:p>
        </w:tc>
        <w:tc>
          <w:tcPr>
            <w:tcW w:w="2018" w:type="dxa"/>
            <w:vMerge/>
            <w:vAlign w:val="center"/>
          </w:tcPr>
          <w:p w:rsidR="00372834" w:rsidRPr="00372834" w:rsidRDefault="00372834" w:rsidP="00372834">
            <w:pPr>
              <w:ind w:left="-3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372834" w:rsidRPr="00372834" w:rsidTr="00372834">
        <w:trPr>
          <w:trHeight w:val="851"/>
        </w:trPr>
        <w:tc>
          <w:tcPr>
            <w:tcW w:w="1951" w:type="dxa"/>
            <w:vMerge/>
            <w:vAlign w:val="center"/>
          </w:tcPr>
          <w:p w:rsidR="00372834" w:rsidRPr="00372834" w:rsidRDefault="00372834" w:rsidP="00372834">
            <w:pPr>
              <w:ind w:left="-3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5103" w:type="dxa"/>
            <w:gridSpan w:val="2"/>
            <w:vAlign w:val="center"/>
          </w:tcPr>
          <w:p w:rsidR="00372834" w:rsidRPr="00372834" w:rsidRDefault="00372834" w:rsidP="00372834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团队精神风貌</w:t>
            </w: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（</w:t>
            </w:r>
            <w:r w:rsidRPr="00372834">
              <w:rPr>
                <w:rFonts w:asciiTheme="minorEastAsia" w:eastAsiaTheme="minorEastAsia" w:hAnsiTheme="minorEastAsia" w:cs="华文细黑"/>
                <w:color w:val="000000"/>
                <w:sz w:val="24"/>
              </w:rPr>
              <w:t>5</w:t>
            </w: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分）</w:t>
            </w:r>
          </w:p>
        </w:tc>
        <w:tc>
          <w:tcPr>
            <w:tcW w:w="2018" w:type="dxa"/>
            <w:vMerge/>
            <w:vAlign w:val="center"/>
          </w:tcPr>
          <w:p w:rsidR="00372834" w:rsidRPr="00372834" w:rsidRDefault="00372834" w:rsidP="00372834">
            <w:pPr>
              <w:ind w:left="-3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372834" w:rsidRPr="00372834" w:rsidTr="00372834">
        <w:trPr>
          <w:trHeight w:val="851"/>
        </w:trPr>
        <w:tc>
          <w:tcPr>
            <w:tcW w:w="1951" w:type="dxa"/>
            <w:vMerge/>
            <w:vAlign w:val="center"/>
          </w:tcPr>
          <w:p w:rsidR="00372834" w:rsidRPr="00372834" w:rsidRDefault="00372834" w:rsidP="00372834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5103" w:type="dxa"/>
            <w:gridSpan w:val="2"/>
            <w:vAlign w:val="center"/>
          </w:tcPr>
          <w:p w:rsidR="00372834" w:rsidRPr="00372834" w:rsidRDefault="00372834" w:rsidP="00372834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团队分工与合作（</w:t>
            </w:r>
            <w:r w:rsidRPr="00372834">
              <w:rPr>
                <w:rFonts w:asciiTheme="minorEastAsia" w:eastAsiaTheme="minorEastAsia" w:hAnsiTheme="minorEastAsia" w:cs="华文细黑"/>
                <w:color w:val="000000"/>
                <w:sz w:val="24"/>
              </w:rPr>
              <w:t>5</w:t>
            </w: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分）</w:t>
            </w:r>
          </w:p>
        </w:tc>
        <w:tc>
          <w:tcPr>
            <w:tcW w:w="2018" w:type="dxa"/>
            <w:vMerge/>
            <w:vAlign w:val="center"/>
          </w:tcPr>
          <w:p w:rsidR="00372834" w:rsidRPr="00372834" w:rsidRDefault="00372834" w:rsidP="00372834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372834" w:rsidRPr="00372834" w:rsidTr="00372834">
        <w:trPr>
          <w:trHeight w:val="621"/>
        </w:trPr>
        <w:tc>
          <w:tcPr>
            <w:tcW w:w="1951" w:type="dxa"/>
            <w:vAlign w:val="center"/>
          </w:tcPr>
          <w:p w:rsidR="00372834" w:rsidRPr="00372834" w:rsidRDefault="00372834" w:rsidP="00372834">
            <w:pPr>
              <w:ind w:left="-30"/>
              <w:jc w:val="center"/>
              <w:rPr>
                <w:rFonts w:asciiTheme="minorEastAsia" w:eastAsiaTheme="minorEastAsia" w:hAnsiTheme="minorEastAsia" w:cs="华文细黑"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评委签名</w:t>
            </w:r>
          </w:p>
        </w:tc>
        <w:tc>
          <w:tcPr>
            <w:tcW w:w="2073" w:type="dxa"/>
            <w:vAlign w:val="center"/>
          </w:tcPr>
          <w:p w:rsidR="00372834" w:rsidRPr="00372834" w:rsidRDefault="00372834" w:rsidP="00372834">
            <w:pPr>
              <w:ind w:left="-30"/>
              <w:jc w:val="center"/>
              <w:rPr>
                <w:rFonts w:asciiTheme="minorEastAsia" w:eastAsiaTheme="minorEastAsia" w:hAnsiTheme="minorEastAsia" w:cs="华文细黑"/>
                <w:color w:val="000000"/>
                <w:sz w:val="24"/>
              </w:rPr>
            </w:pPr>
          </w:p>
        </w:tc>
        <w:tc>
          <w:tcPr>
            <w:tcW w:w="3030" w:type="dxa"/>
            <w:vAlign w:val="center"/>
          </w:tcPr>
          <w:p w:rsidR="00372834" w:rsidRPr="00372834" w:rsidRDefault="00372834" w:rsidP="00372834">
            <w:pPr>
              <w:ind w:left="-30"/>
              <w:jc w:val="center"/>
              <w:rPr>
                <w:rFonts w:asciiTheme="minorEastAsia" w:eastAsiaTheme="minorEastAsia" w:hAnsiTheme="minorEastAsia" w:cs="华文细黑"/>
                <w:color w:val="000000"/>
                <w:sz w:val="24"/>
              </w:rPr>
            </w:pPr>
            <w:r w:rsidRPr="00372834">
              <w:rPr>
                <w:rFonts w:asciiTheme="minorEastAsia" w:eastAsiaTheme="minorEastAsia" w:hAnsiTheme="minorEastAsia" w:cs="华文细黑" w:hint="eastAsia"/>
                <w:color w:val="000000"/>
                <w:sz w:val="24"/>
              </w:rPr>
              <w:t>总分</w:t>
            </w:r>
          </w:p>
        </w:tc>
        <w:tc>
          <w:tcPr>
            <w:tcW w:w="2018" w:type="dxa"/>
            <w:vAlign w:val="center"/>
          </w:tcPr>
          <w:p w:rsidR="00372834" w:rsidRPr="00372834" w:rsidRDefault="00372834" w:rsidP="00372834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</w:tbl>
    <w:p w:rsidR="00372834" w:rsidRPr="00BE070E" w:rsidRDefault="00372834" w:rsidP="00BE070E">
      <w:pPr>
        <w:spacing w:line="480" w:lineRule="exact"/>
        <w:rPr>
          <w:rFonts w:ascii="黑体" w:eastAsia="黑体" w:hAnsi="黑体"/>
          <w:sz w:val="24"/>
        </w:rPr>
      </w:pPr>
    </w:p>
    <w:p w:rsidR="00154DF0" w:rsidRPr="00372834" w:rsidRDefault="00154DF0" w:rsidP="00372834">
      <w:pPr>
        <w:widowControl/>
        <w:jc w:val="left"/>
        <w:rPr>
          <w:rFonts w:ascii="黑体" w:eastAsia="黑体" w:hAnsi="黑体"/>
          <w:sz w:val="36"/>
          <w:szCs w:val="36"/>
        </w:rPr>
      </w:pPr>
    </w:p>
    <w:sectPr w:rsidR="00154DF0" w:rsidRPr="00372834" w:rsidSect="009F75C3">
      <w:pgSz w:w="11906" w:h="16838"/>
      <w:pgMar w:top="1440" w:right="1841" w:bottom="1440" w:left="1985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036" w:rsidRDefault="005B2036" w:rsidP="00154DF0">
      <w:r>
        <w:separator/>
      </w:r>
    </w:p>
  </w:endnote>
  <w:endnote w:type="continuationSeparator" w:id="1">
    <w:p w:rsidR="005B2036" w:rsidRDefault="005B2036" w:rsidP="00154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YaHei-Identity-H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036" w:rsidRDefault="005B2036" w:rsidP="00154DF0">
      <w:r>
        <w:separator/>
      </w:r>
    </w:p>
  </w:footnote>
  <w:footnote w:type="continuationSeparator" w:id="1">
    <w:p w:rsidR="005B2036" w:rsidRDefault="005B2036" w:rsidP="00154D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4DF0"/>
    <w:rsid w:val="000235C5"/>
    <w:rsid w:val="000616F2"/>
    <w:rsid w:val="000B3AAE"/>
    <w:rsid w:val="00154DF0"/>
    <w:rsid w:val="0016006B"/>
    <w:rsid w:val="001B7F3D"/>
    <w:rsid w:val="00372834"/>
    <w:rsid w:val="003744F2"/>
    <w:rsid w:val="003A5E64"/>
    <w:rsid w:val="003D7E8E"/>
    <w:rsid w:val="005B2036"/>
    <w:rsid w:val="005C7246"/>
    <w:rsid w:val="005D45D7"/>
    <w:rsid w:val="005F4361"/>
    <w:rsid w:val="00730890"/>
    <w:rsid w:val="0080528B"/>
    <w:rsid w:val="00905839"/>
    <w:rsid w:val="00917E45"/>
    <w:rsid w:val="009F75C3"/>
    <w:rsid w:val="00A12358"/>
    <w:rsid w:val="00AC2D4B"/>
    <w:rsid w:val="00AF39EC"/>
    <w:rsid w:val="00BE070E"/>
    <w:rsid w:val="00C42DB3"/>
    <w:rsid w:val="00C92F67"/>
    <w:rsid w:val="00CC40D8"/>
    <w:rsid w:val="00D950FA"/>
    <w:rsid w:val="00F90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DF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54D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54DF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54D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54DF0"/>
    <w:rPr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0B3AAE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0B3AAE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22</cp:revision>
  <cp:lastPrinted>2015-05-11T07:02:00Z</cp:lastPrinted>
  <dcterms:created xsi:type="dcterms:W3CDTF">2015-05-11T01:58:00Z</dcterms:created>
  <dcterms:modified xsi:type="dcterms:W3CDTF">2016-03-01T08:31:00Z</dcterms:modified>
</cp:coreProperties>
</file>