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6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张海洋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1971.1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无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经管学院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应用经济学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2010.11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四级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8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</w:p>
          <w:p>
            <w:pPr>
              <w:widowControl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</w:t>
            </w:r>
            <w:r>
              <w:rPr>
                <w:rFonts w:hint="default" w:ascii="Arial" w:hAnsi="Arial" w:cs="Arial"/>
              </w:rPr>
              <w:t>√</w:t>
            </w:r>
            <w:r>
              <w:rPr>
                <w:rFonts w:hint="eastAsia" w:ascii="宋体"/>
              </w:rPr>
              <w:t>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  <w:lang w:val="en-US" w:eastAsia="zh-CN"/>
              </w:rPr>
              <w:t>合格</w:t>
            </w:r>
            <w:r>
              <w:rPr>
                <w:rFonts w:ascii="宋体"/>
              </w:rPr>
              <w:t xml:space="preserve">  2015</w:t>
            </w:r>
            <w:r>
              <w:rPr>
                <w:rFonts w:hint="eastAsia" w:ascii="宋体"/>
              </w:rPr>
              <w:t>年：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  <w:lang w:val="en-US" w:eastAsia="zh-CN"/>
              </w:rPr>
              <w:t>合格</w:t>
            </w:r>
            <w:r>
              <w:rPr>
                <w:rFonts w:ascii="宋体"/>
              </w:rPr>
              <w:t xml:space="preserve">   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hint="eastAsia" w:ascii="宋体"/>
                <w:lang w:val="en-US" w:eastAsia="zh-CN"/>
              </w:rPr>
              <w:t>合格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1008</w:t>
            </w:r>
            <w:r>
              <w:rPr>
                <w:rFonts w:ascii="宋体"/>
              </w:rPr>
              <w:t>/B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1221</w:t>
            </w:r>
            <w:r>
              <w:rPr>
                <w:rFonts w:ascii="宋体"/>
              </w:rPr>
              <w:t>/</w:t>
            </w:r>
            <w:r>
              <w:rPr>
                <w:rFonts w:hint="eastAsia" w:ascii="宋体"/>
                <w:lang w:val="en-US" w:eastAsia="zh-CN"/>
              </w:rPr>
              <w:t>C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1215</w:t>
            </w:r>
            <w:r>
              <w:rPr>
                <w:rFonts w:ascii="宋体"/>
              </w:rPr>
              <w:t>/B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1990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130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540</w:t>
            </w:r>
            <w:bookmarkStart w:id="0" w:name="_GoBack"/>
            <w:bookmarkEnd w:id="0"/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right="336" w:rightChars="160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right="336" w:rightChars="160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r>
              <w:rPr>
                <w:rFonts w:hint="eastAsia" w:ascii="宋体"/>
                <w:lang w:val="en-US" w:eastAsia="zh-CN"/>
              </w:rPr>
              <w:t>A</w:t>
            </w:r>
            <w:r>
              <w:rPr>
                <w:rFonts w:hint="eastAsia" w:ascii="宋体"/>
                <w:u w:val="single"/>
              </w:rPr>
              <w:t>、</w:t>
            </w:r>
            <w:r>
              <w:rPr>
                <w:rFonts w:hint="eastAsia" w:ascii="宋体"/>
                <w:u w:val="single"/>
                <w:lang w:val="en-US" w:eastAsia="zh-CN"/>
              </w:rPr>
              <w:t>C</w:t>
            </w:r>
            <w:r>
              <w:rPr>
                <w:rFonts w:ascii="宋体"/>
                <w:u w:val="single"/>
              </w:rPr>
              <w:t xml:space="preserve">  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pStyle w:val="14"/>
              <w:spacing w:line="400" w:lineRule="exact"/>
              <w:ind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99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default" w:ascii="Arial" w:hAnsi="Arial" w:cs="Arial"/>
              </w:rPr>
              <w:t>√</w:t>
            </w:r>
            <w:r>
              <w:rPr>
                <w:rFonts w:hint="eastAsia" w:ascii="宋体"/>
              </w:rPr>
              <w:t>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default" w:ascii="Arial" w:hAnsi="Arial" w:cs="Arial"/>
              </w:rPr>
              <w:t>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beforeLines="10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numPr>
          <w:ilvl w:val="0"/>
          <w:numId w:val="1"/>
        </w:numPr>
        <w:spacing w:line="320" w:lineRule="exact"/>
        <w:ind w:right="336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中国工业新产品技术效率研究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浙江省人民政府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 xml:space="preserve">浙江省第十七届哲学社会科学优秀成果奖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二等奖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eastAsia="仿宋_GB2312"/>
                <w:sz w:val="20"/>
                <w:szCs w:val="20"/>
              </w:rPr>
              <w:t>20</w:t>
            </w:r>
            <w:r>
              <w:rPr>
                <w:rFonts w:hint="eastAsia" w:eastAsia="仿宋_GB2312"/>
                <w:sz w:val="20"/>
                <w:szCs w:val="20"/>
              </w:rPr>
              <w:t>1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仿宋_GB2312"/>
                <w:sz w:val="20"/>
                <w:szCs w:val="20"/>
              </w:rPr>
              <w:t>.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1/2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60" w:lineRule="atLeast"/>
              <w:jc w:val="left"/>
              <w:rPr>
                <w:rFonts w:ascii="宋体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中国省际工业自主创新效率研究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浙江省教育厅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浙江省高校科研成果奖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一等奖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60" w:lineRule="atLeast"/>
              <w:jc w:val="center"/>
              <w:rPr>
                <w:rFonts w:ascii="宋体"/>
              </w:rPr>
            </w:pPr>
            <w:r>
              <w:rPr>
                <w:rFonts w:hint="eastAsia" w:eastAsia="仿宋_GB2312"/>
                <w:sz w:val="20"/>
                <w:szCs w:val="20"/>
              </w:rPr>
              <w:t>2012.1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60" w:lineRule="atLeast"/>
              <w:jc w:val="center"/>
              <w:rPr>
                <w:rFonts w:ascii="宋体"/>
              </w:rPr>
            </w:pPr>
            <w:r>
              <w:rPr>
                <w:rFonts w:eastAsia="仿宋_GB2312"/>
                <w:sz w:val="20"/>
                <w:szCs w:val="20"/>
              </w:rPr>
              <w:t>1/</w:t>
            </w:r>
            <w:r>
              <w:rPr>
                <w:rFonts w:hint="eastAsia" w:eastAsia="仿宋_GB2312"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60" w:lineRule="atLeast"/>
              <w:jc w:val="left"/>
              <w:rPr>
                <w:rFonts w:ascii="宋体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中国省际工业全要素R&amp;D效率和影响因素：1999-2007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浙江省社科联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浙江省社会科学界联合会</w:t>
            </w:r>
          </w:p>
          <w:p>
            <w:pPr>
              <w:spacing w:line="400" w:lineRule="exact"/>
              <w:jc w:val="center"/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第四届社科研究优秀成果奖</w:t>
            </w:r>
          </w:p>
          <w:p>
            <w:pPr>
              <w:spacing w:line="400" w:lineRule="exact"/>
              <w:jc w:val="center"/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三等奖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60" w:lineRule="atLeast"/>
              <w:jc w:val="center"/>
              <w:rPr>
                <w:rFonts w:ascii="宋体"/>
              </w:rPr>
            </w:pPr>
            <w:r>
              <w:rPr>
                <w:rFonts w:eastAsia="仿宋_GB2312" w:cs="仿宋_GB2312"/>
                <w:sz w:val="20"/>
                <w:szCs w:val="20"/>
              </w:rPr>
              <w:t>201</w:t>
            </w: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仿宋_GB2312" w:cs="仿宋_GB2312"/>
                <w:sz w:val="20"/>
                <w:szCs w:val="20"/>
              </w:rPr>
              <w:t>.</w:t>
            </w: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60" w:lineRule="atLeast"/>
              <w:jc w:val="center"/>
              <w:rPr>
                <w:rFonts w:ascii="宋体"/>
              </w:rPr>
            </w:pPr>
            <w:r>
              <w:rPr>
                <w:rFonts w:eastAsia="仿宋_GB2312" w:cs="仿宋_GB2312"/>
                <w:sz w:val="20"/>
                <w:szCs w:val="20"/>
              </w:rPr>
              <w:t>1/</w:t>
            </w:r>
            <w:r>
              <w:rPr>
                <w:rFonts w:hint="eastAsia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31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9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pacing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</w:rPr>
            </w:pPr>
            <w:r>
              <w:rPr>
                <w:rFonts w:hint="eastAsia" w:eastAsia="仿宋" w:cs="仿宋"/>
                <w:sz w:val="20"/>
                <w:szCs w:val="20"/>
              </w:rPr>
              <w:t>创新驱动、新老产品交替与工业增长方式转变研究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</w:rPr>
            </w:pPr>
            <w:r>
              <w:rPr>
                <w:rFonts w:hint="eastAsia" w:eastAsia="仿宋" w:cs="仿宋"/>
                <w:sz w:val="20"/>
                <w:szCs w:val="20"/>
              </w:rPr>
              <w:t>国家自然科学基金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2014.8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新老产品转换的机会成本与内生R&amp;D增长研究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</w:rPr>
            </w:pPr>
            <w:r>
              <w:rPr>
                <w:rFonts w:hint="eastAsia" w:eastAsia="仿宋" w:cs="仿宋"/>
                <w:sz w:val="20"/>
                <w:szCs w:val="20"/>
              </w:rPr>
              <w:t>教育部人文社科基金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教育部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</w:rPr>
            </w:pPr>
            <w:r>
              <w:rPr>
                <w:rFonts w:hint="eastAsia" w:eastAsia="仿宋" w:cs="仿宋"/>
                <w:sz w:val="20"/>
                <w:szCs w:val="20"/>
              </w:rPr>
              <w:t>1</w:t>
            </w: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2014.10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</w:rPr>
            </w:pPr>
            <w:r>
              <w:rPr>
                <w:rFonts w:hint="default" w:eastAsia="仿宋" w:cs="仿宋"/>
                <w:sz w:val="20"/>
                <w:szCs w:val="20"/>
                <w:lang w:val="en-US" w:eastAsia="zh-CN"/>
              </w:rPr>
              <w:t>新产品全要素生产率的中国工业自主创新效率研究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</w:rPr>
            </w:pPr>
            <w:r>
              <w:rPr>
                <w:rFonts w:hint="default" w:eastAsia="仿宋" w:cs="仿宋"/>
                <w:sz w:val="20"/>
                <w:szCs w:val="20"/>
                <w:lang w:val="en-US" w:eastAsia="zh-CN"/>
              </w:rPr>
              <w:t>国家社科基金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2010.6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中国工业新产品全要素生产率研究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浙江省社科基金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省部级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2013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17"/>
        <w:gridCol w:w="850"/>
        <w:gridCol w:w="1882"/>
        <w:gridCol w:w="830"/>
        <w:gridCol w:w="851"/>
        <w:gridCol w:w="81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pStyle w:val="14"/>
        <w:numPr>
          <w:ilvl w:val="0"/>
          <w:numId w:val="2"/>
        </w:numPr>
        <w:spacing w:line="300" w:lineRule="exact"/>
        <w:ind w:right="336" w:rightChars="160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校优秀论文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产品创新、过程创新与生产率增长（何静贤）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浙江理工大学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2014.6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校优秀论文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国际贸易、R&amp;D与中国工业生产率增长（</w:t>
            </w:r>
            <w:r>
              <w:rPr>
                <w:rFonts w:hint="default" w:eastAsia="仿宋" w:cs="仿宋"/>
                <w:sz w:val="20"/>
                <w:szCs w:val="20"/>
                <w:lang w:val="en-US" w:eastAsia="zh-CN"/>
              </w:rPr>
              <w:t>金晴</w:t>
            </w: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楠）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浙江理工大学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2015.6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63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校优秀论文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我国银行业发展对实体经济增长的影响（李雯珺）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浙江理工大学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2013.6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1、主笔撰写浙江省哲学社会科学重点研究基地—浙江省生态文明研究中心的申报材料，该基地最终获批；</w:t>
            </w:r>
          </w:p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2、主笔撰写应用经济学一级学科硕士学位点的评估材料；</w:t>
            </w:r>
          </w:p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3、作为国贸学科带头人参加了基地结项和新一轮基地的申报工作；</w:t>
            </w:r>
          </w:p>
          <w:p>
            <w:pPr>
              <w:spacing w:line="280" w:lineRule="exact"/>
              <w:rPr>
                <w:rFonts w:hint="eastAsia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4、担任了校社联学术部主任，组织参与多场学术报告活动。</w:t>
            </w: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pacing w:line="400" w:lineRule="exact"/>
        <w:ind w:right="336" w:rightChars="160"/>
        <w:jc w:val="left"/>
        <w:rPr>
          <w:rFonts w:ascii="黑体" w:eastAsia="黑体"/>
          <w:sz w:val="32"/>
          <w:szCs w:val="32"/>
        </w:rPr>
      </w:pPr>
    </w:p>
    <w:sectPr>
      <w:headerReference r:id="rId3" w:type="default"/>
      <w:pgSz w:w="11906" w:h="16838"/>
      <w:pgMar w:top="737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S Sans Serif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altName w:val="Gulim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03"/>
    <w:rsid w:val="00012845"/>
    <w:rsid w:val="00020D27"/>
    <w:rsid w:val="00035FEA"/>
    <w:rsid w:val="000633F7"/>
    <w:rsid w:val="0007203F"/>
    <w:rsid w:val="0007232C"/>
    <w:rsid w:val="00084895"/>
    <w:rsid w:val="00087113"/>
    <w:rsid w:val="000C1292"/>
    <w:rsid w:val="000D6709"/>
    <w:rsid w:val="000D67D0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71339"/>
    <w:rsid w:val="002743D7"/>
    <w:rsid w:val="00282A67"/>
    <w:rsid w:val="00285AFF"/>
    <w:rsid w:val="00286300"/>
    <w:rsid w:val="00293233"/>
    <w:rsid w:val="00294D35"/>
    <w:rsid w:val="0029635E"/>
    <w:rsid w:val="002A34A1"/>
    <w:rsid w:val="002A63F4"/>
    <w:rsid w:val="00313B30"/>
    <w:rsid w:val="00317C8B"/>
    <w:rsid w:val="0032280E"/>
    <w:rsid w:val="00323874"/>
    <w:rsid w:val="00330739"/>
    <w:rsid w:val="00332D5D"/>
    <w:rsid w:val="00347E21"/>
    <w:rsid w:val="003A0A17"/>
    <w:rsid w:val="003A2D4F"/>
    <w:rsid w:val="003A3214"/>
    <w:rsid w:val="003B0F49"/>
    <w:rsid w:val="003C4BBA"/>
    <w:rsid w:val="003F504E"/>
    <w:rsid w:val="00407A12"/>
    <w:rsid w:val="00425FA7"/>
    <w:rsid w:val="00426FA9"/>
    <w:rsid w:val="00431524"/>
    <w:rsid w:val="00440721"/>
    <w:rsid w:val="00443E70"/>
    <w:rsid w:val="004700B1"/>
    <w:rsid w:val="004B06DC"/>
    <w:rsid w:val="004B0D31"/>
    <w:rsid w:val="00500E02"/>
    <w:rsid w:val="005053F9"/>
    <w:rsid w:val="0051333E"/>
    <w:rsid w:val="00521E7C"/>
    <w:rsid w:val="00570DFE"/>
    <w:rsid w:val="005745D6"/>
    <w:rsid w:val="0059061F"/>
    <w:rsid w:val="00597065"/>
    <w:rsid w:val="005C06D8"/>
    <w:rsid w:val="005C2A10"/>
    <w:rsid w:val="005C70BA"/>
    <w:rsid w:val="005E7267"/>
    <w:rsid w:val="006161EF"/>
    <w:rsid w:val="0063084D"/>
    <w:rsid w:val="006331DE"/>
    <w:rsid w:val="00641EEB"/>
    <w:rsid w:val="0067649C"/>
    <w:rsid w:val="00695611"/>
    <w:rsid w:val="006A4331"/>
    <w:rsid w:val="006B348D"/>
    <w:rsid w:val="00705322"/>
    <w:rsid w:val="00714E68"/>
    <w:rsid w:val="007224D2"/>
    <w:rsid w:val="007709D4"/>
    <w:rsid w:val="00773049"/>
    <w:rsid w:val="00784C5D"/>
    <w:rsid w:val="007947B9"/>
    <w:rsid w:val="007A484F"/>
    <w:rsid w:val="007B6CC8"/>
    <w:rsid w:val="007C625B"/>
    <w:rsid w:val="008240D1"/>
    <w:rsid w:val="00841B20"/>
    <w:rsid w:val="00851CED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D68DE"/>
    <w:rsid w:val="009D71C4"/>
    <w:rsid w:val="009E543F"/>
    <w:rsid w:val="009F4857"/>
    <w:rsid w:val="00A472EC"/>
    <w:rsid w:val="00A747FB"/>
    <w:rsid w:val="00A8363D"/>
    <w:rsid w:val="00A92F47"/>
    <w:rsid w:val="00AA10F7"/>
    <w:rsid w:val="00AA77C8"/>
    <w:rsid w:val="00AB0AC0"/>
    <w:rsid w:val="00AC16A1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61257"/>
    <w:rsid w:val="00B65E53"/>
    <w:rsid w:val="00B77DBE"/>
    <w:rsid w:val="00BC01C1"/>
    <w:rsid w:val="00BC3B04"/>
    <w:rsid w:val="00BC6558"/>
    <w:rsid w:val="00BD3FA3"/>
    <w:rsid w:val="00BE019D"/>
    <w:rsid w:val="00C1741F"/>
    <w:rsid w:val="00C37C57"/>
    <w:rsid w:val="00C43D21"/>
    <w:rsid w:val="00C476AE"/>
    <w:rsid w:val="00C512CE"/>
    <w:rsid w:val="00C6520B"/>
    <w:rsid w:val="00C65221"/>
    <w:rsid w:val="00C80B04"/>
    <w:rsid w:val="00CC035C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95C80"/>
    <w:rsid w:val="00DB60EF"/>
    <w:rsid w:val="00DC2EC4"/>
    <w:rsid w:val="00DD21D8"/>
    <w:rsid w:val="00DE65F1"/>
    <w:rsid w:val="00E21988"/>
    <w:rsid w:val="00E27486"/>
    <w:rsid w:val="00E31D7C"/>
    <w:rsid w:val="00E36EA1"/>
    <w:rsid w:val="00E42A47"/>
    <w:rsid w:val="00E5678D"/>
    <w:rsid w:val="00E650EC"/>
    <w:rsid w:val="00E75B42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E6578"/>
    <w:rsid w:val="00FF15FF"/>
    <w:rsid w:val="00FF233E"/>
    <w:rsid w:val="00FF73AC"/>
    <w:rsid w:val="05CF602B"/>
    <w:rsid w:val="27441EF0"/>
    <w:rsid w:val="35A7031E"/>
    <w:rsid w:val="36911A6D"/>
    <w:rsid w:val="3C5866C2"/>
    <w:rsid w:val="4A993A02"/>
    <w:rsid w:val="53FA3C53"/>
    <w:rsid w:val="6D3476AB"/>
    <w:rsid w:val="7A56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6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页眉 Char"/>
    <w:basedOn w:val="6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basedOn w:val="6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6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242</Words>
  <Characters>1383</Characters>
  <Lines>11</Lines>
  <Paragraphs>3</Paragraphs>
  <ScaleCrop>false</ScaleCrop>
  <LinksUpToDate>false</LinksUpToDate>
  <CharactersWithSpaces>1622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2017-05-18T07:48:00Z</dcterms:created>
  <dc:creator>Administrator</dc:creator>
  <cp:lastModifiedBy>houlei</cp:lastModifiedBy>
  <cp:lastPrinted>2017-05-04T08:10:00Z</cp:lastPrinted>
  <dcterms:modified xsi:type="dcterms:W3CDTF">2017-05-25T02:12:00Z</dcterms:modified>
  <dc:title>正高级专业技术岗位考核表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